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page" w:horzAnchor="margin" w:tblpY="1861"/>
        <w:tblW w:w="14146" w:type="dxa"/>
        <w:tblLook w:val="04A0"/>
      </w:tblPr>
      <w:tblGrid>
        <w:gridCol w:w="2071"/>
        <w:gridCol w:w="2101"/>
        <w:gridCol w:w="6654"/>
        <w:gridCol w:w="3320"/>
      </w:tblGrid>
      <w:tr w:rsidR="006734AE" w:rsidTr="00B847D4">
        <w:trPr>
          <w:trHeight w:val="510"/>
        </w:trPr>
        <w:tc>
          <w:tcPr>
            <w:tcW w:w="2071" w:type="dxa"/>
          </w:tcPr>
          <w:p w:rsidR="006734AE" w:rsidRDefault="006734AE" w:rsidP="006734AE">
            <w:r>
              <w:t>Numéro de l’activité et temps</w:t>
            </w:r>
          </w:p>
        </w:tc>
        <w:tc>
          <w:tcPr>
            <w:tcW w:w="2101" w:type="dxa"/>
          </w:tcPr>
          <w:p w:rsidR="006734AE" w:rsidRDefault="006734AE" w:rsidP="006734AE">
            <w:r>
              <w:t>Domaine travaillé</w:t>
            </w:r>
          </w:p>
        </w:tc>
        <w:tc>
          <w:tcPr>
            <w:tcW w:w="6654" w:type="dxa"/>
          </w:tcPr>
          <w:p w:rsidR="006734AE" w:rsidRDefault="006734AE" w:rsidP="006734AE">
            <w:r>
              <w:t>Activité des élèves</w:t>
            </w:r>
          </w:p>
        </w:tc>
        <w:tc>
          <w:tcPr>
            <w:tcW w:w="3320" w:type="dxa"/>
          </w:tcPr>
          <w:p w:rsidR="006734AE" w:rsidRDefault="006734AE" w:rsidP="006734AE">
            <w:r>
              <w:t>Bilan/commentaires</w:t>
            </w:r>
          </w:p>
        </w:tc>
      </w:tr>
      <w:tr w:rsidR="006734AE" w:rsidTr="00B847D4">
        <w:trPr>
          <w:trHeight w:val="510"/>
        </w:trPr>
        <w:tc>
          <w:tcPr>
            <w:tcW w:w="2071" w:type="dxa"/>
          </w:tcPr>
          <w:p w:rsidR="006734AE" w:rsidRDefault="00B847D4" w:rsidP="006734AE">
            <w:pPr>
              <w:pStyle w:val="Paragraphedeliste"/>
              <w:numPr>
                <w:ilvl w:val="0"/>
                <w:numId w:val="1"/>
              </w:numPr>
            </w:pPr>
            <w:r>
              <w:t>15</w:t>
            </w:r>
            <w:r w:rsidR="006734AE">
              <w:t xml:space="preserve"> MINUTES</w:t>
            </w:r>
          </w:p>
        </w:tc>
        <w:tc>
          <w:tcPr>
            <w:tcW w:w="2101" w:type="dxa"/>
          </w:tcPr>
          <w:p w:rsidR="006734AE" w:rsidRDefault="006734AE" w:rsidP="006734AE">
            <w:r>
              <w:t>Lecture/ questions de compréhension</w:t>
            </w:r>
          </w:p>
        </w:tc>
        <w:tc>
          <w:tcPr>
            <w:tcW w:w="6654" w:type="dxa"/>
          </w:tcPr>
          <w:p w:rsidR="008738E0" w:rsidRDefault="008738E0" w:rsidP="006734AE">
            <w:r>
              <w:t xml:space="preserve">Lire  ou faire écouter </w:t>
            </w:r>
            <w:r w:rsidR="0002510B">
              <w:t xml:space="preserve"> l’album « Le bateau de Monsieur </w:t>
            </w:r>
            <w:proofErr w:type="spellStart"/>
            <w:r w:rsidR="0002510B">
              <w:t>Zouglouglou</w:t>
            </w:r>
            <w:proofErr w:type="spellEnd"/>
            <w:r w:rsidR="0002510B">
              <w:t> »</w:t>
            </w:r>
          </w:p>
          <w:p w:rsidR="0002510B" w:rsidRDefault="0002510B" w:rsidP="006734AE">
            <w:r>
              <w:t>Dans la magnifique vidéo d’une collègue</w:t>
            </w:r>
          </w:p>
          <w:p w:rsidR="008738E0" w:rsidRDefault="0002510B" w:rsidP="006734AE">
            <w:hyperlink r:id="rId7" w:history="1">
              <w:r w:rsidRPr="001F668B">
                <w:rPr>
                  <w:rStyle w:val="Lienhypertexte"/>
                </w:rPr>
                <w:t>https://www.youtube.com/watch?v=iUMl7AqsOtc</w:t>
              </w:r>
            </w:hyperlink>
          </w:p>
          <w:p w:rsidR="0002510B" w:rsidRDefault="0002510B" w:rsidP="006734AE"/>
          <w:p w:rsidR="00B86C8D" w:rsidRDefault="008738E0" w:rsidP="006734AE">
            <w:r>
              <w:t>puis poser les questions de compréhension</w:t>
            </w:r>
            <w:r w:rsidR="00B86C8D">
              <w:t xml:space="preserve"> </w:t>
            </w:r>
          </w:p>
          <w:p w:rsidR="008738E0" w:rsidRPr="00A80FF4" w:rsidRDefault="002277C6" w:rsidP="006734AE">
            <w:pPr>
              <w:rPr>
                <w:color w:val="70AD47" w:themeColor="accent6"/>
              </w:rPr>
            </w:pPr>
            <w:proofErr w:type="gramStart"/>
            <w:r w:rsidRPr="00A80FF4">
              <w:rPr>
                <w:color w:val="70AD47" w:themeColor="accent6"/>
              </w:rPr>
              <w:t>(</w:t>
            </w:r>
            <w:r w:rsidR="0002510B" w:rsidRPr="00A80FF4">
              <w:rPr>
                <w:color w:val="70AD47" w:themeColor="accent6"/>
              </w:rPr>
              <w:t xml:space="preserve"> fiche</w:t>
            </w:r>
            <w:proofErr w:type="gramEnd"/>
            <w:r w:rsidR="0002510B" w:rsidRPr="00A80FF4">
              <w:rPr>
                <w:color w:val="70AD47" w:themeColor="accent6"/>
              </w:rPr>
              <w:t xml:space="preserve"> jointe </w:t>
            </w:r>
            <w:r w:rsidRPr="00A80FF4">
              <w:rPr>
                <w:color w:val="70AD47" w:themeColor="accent6"/>
              </w:rPr>
              <w:t xml:space="preserve"> </w:t>
            </w:r>
            <w:r w:rsidR="0002510B" w:rsidRPr="00A80FF4">
              <w:rPr>
                <w:color w:val="70AD47" w:themeColor="accent6"/>
              </w:rPr>
              <w:t>dans cette rubrique)</w:t>
            </w:r>
          </w:p>
          <w:p w:rsidR="006734AE" w:rsidRDefault="006734AE" w:rsidP="006734AE"/>
        </w:tc>
        <w:tc>
          <w:tcPr>
            <w:tcW w:w="3320" w:type="dxa"/>
          </w:tcPr>
          <w:p w:rsidR="006734AE" w:rsidRDefault="006734AE" w:rsidP="006734AE"/>
        </w:tc>
      </w:tr>
      <w:tr w:rsidR="006734AE" w:rsidTr="00B847D4">
        <w:trPr>
          <w:trHeight w:val="482"/>
        </w:trPr>
        <w:tc>
          <w:tcPr>
            <w:tcW w:w="2071" w:type="dxa"/>
          </w:tcPr>
          <w:p w:rsidR="006734AE" w:rsidRDefault="00B847D4" w:rsidP="00B847D4">
            <w:pPr>
              <w:pStyle w:val="Paragraphedeliste"/>
              <w:numPr>
                <w:ilvl w:val="0"/>
                <w:numId w:val="1"/>
              </w:numPr>
            </w:pPr>
            <w:r>
              <w:t>15</w:t>
            </w:r>
            <w:r w:rsidR="006734AE">
              <w:t xml:space="preserve"> MINUTES</w:t>
            </w:r>
          </w:p>
        </w:tc>
        <w:tc>
          <w:tcPr>
            <w:tcW w:w="2101" w:type="dxa"/>
          </w:tcPr>
          <w:p w:rsidR="006734AE" w:rsidRDefault="00E90EC4" w:rsidP="00E90EC4">
            <w:r>
              <w:t>Phonologie révision sons [a] et  [i]</w:t>
            </w:r>
            <w:r w:rsidR="006734AE">
              <w:t xml:space="preserve"> </w:t>
            </w:r>
          </w:p>
        </w:tc>
        <w:tc>
          <w:tcPr>
            <w:tcW w:w="6654" w:type="dxa"/>
          </w:tcPr>
          <w:p w:rsidR="00B86C8D" w:rsidRDefault="00B86C8D" w:rsidP="006734AE">
            <w:r>
              <w:t xml:space="preserve">1-Découper les  cartes des sons [a]  et [i] sur </w:t>
            </w:r>
            <w:r w:rsidRPr="00A80FF4">
              <w:rPr>
                <w:color w:val="70AD47" w:themeColor="accent6"/>
              </w:rPr>
              <w:t>la fiche sons-voyelles stylisées</w:t>
            </w:r>
            <w:r w:rsidR="00E90EC4" w:rsidRPr="00A80FF4">
              <w:rPr>
                <w:color w:val="70AD47" w:themeColor="accent6"/>
              </w:rPr>
              <w:t xml:space="preserve"> (jointe dans cette rubrique</w:t>
            </w:r>
            <w:r w:rsidR="00E90EC4">
              <w:t>)</w:t>
            </w:r>
            <w:r>
              <w:t xml:space="preserve">  et leur faire colorier cette carte</w:t>
            </w:r>
            <w:r w:rsidR="00E90EC4">
              <w:t>.</w:t>
            </w:r>
          </w:p>
          <w:p w:rsidR="00E90EC4" w:rsidRDefault="00E90EC4" w:rsidP="006734AE">
            <w:pPr>
              <w:rPr>
                <w:i/>
              </w:rPr>
            </w:pPr>
            <w:r w:rsidRPr="00E90EC4">
              <w:rPr>
                <w:i/>
              </w:rPr>
              <w:t xml:space="preserve">Dire que le </w:t>
            </w:r>
            <w:r w:rsidRPr="00E90EC4">
              <w:rPr>
                <w:b/>
                <w:i/>
                <w:sz w:val="28"/>
                <w:szCs w:val="28"/>
              </w:rPr>
              <w:t>A</w:t>
            </w:r>
            <w:r w:rsidRPr="00E90EC4">
              <w:rPr>
                <w:i/>
              </w:rPr>
              <w:t xml:space="preserve"> </w:t>
            </w:r>
            <w:proofErr w:type="spellStart"/>
            <w:r w:rsidRPr="00E90EC4">
              <w:rPr>
                <w:i/>
              </w:rPr>
              <w:t>a</w:t>
            </w:r>
            <w:proofErr w:type="spellEnd"/>
            <w:r w:rsidRPr="00E90EC4">
              <w:rPr>
                <w:i/>
              </w:rPr>
              <w:t xml:space="preserve"> mal à la gorge et qu’il va chez le docteur pour lui montrer</w:t>
            </w:r>
            <w:r w:rsidR="00550333">
              <w:rPr>
                <w:i/>
              </w:rPr>
              <w:t xml:space="preserve">, le faire chanter </w:t>
            </w:r>
            <w:r w:rsidR="00550333" w:rsidRPr="00550333">
              <w:rPr>
                <w:i/>
              </w:rPr>
              <w:t>« </w:t>
            </w:r>
            <w:proofErr w:type="spellStart"/>
            <w:r w:rsidR="00550333" w:rsidRPr="00550333">
              <w:rPr>
                <w:i/>
              </w:rPr>
              <w:t>aaaaaaaa</w:t>
            </w:r>
            <w:proofErr w:type="spellEnd"/>
            <w:r w:rsidR="00550333" w:rsidRPr="00550333">
              <w:rPr>
                <w:i/>
              </w:rPr>
              <w:t> »</w:t>
            </w:r>
            <w:r w:rsidR="00550333">
              <w:rPr>
                <w:i/>
              </w:rPr>
              <w:t>.</w:t>
            </w:r>
          </w:p>
          <w:p w:rsidR="00E90EC4" w:rsidRPr="00E90EC4" w:rsidRDefault="00E90EC4" w:rsidP="006734AE">
            <w:pPr>
              <w:rPr>
                <w:i/>
              </w:rPr>
            </w:pPr>
            <w:r>
              <w:rPr>
                <w:i/>
              </w:rPr>
              <w:t xml:space="preserve">Dire que le </w:t>
            </w:r>
            <w:r w:rsidRPr="00E90EC4">
              <w:rPr>
                <w:b/>
                <w:i/>
                <w:sz w:val="28"/>
                <w:szCs w:val="28"/>
              </w:rPr>
              <w:t>I</w:t>
            </w:r>
            <w:r>
              <w:rPr>
                <w:b/>
                <w:i/>
                <w:sz w:val="28"/>
                <w:szCs w:val="28"/>
              </w:rPr>
              <w:t xml:space="preserve"> </w:t>
            </w:r>
            <w:r w:rsidRPr="00E90EC4">
              <w:rPr>
                <w:i/>
              </w:rPr>
              <w:t>sourit et montre ses dents</w:t>
            </w:r>
            <w:r w:rsidR="00550333">
              <w:rPr>
                <w:i/>
              </w:rPr>
              <w:t>, le faire chanter « </w:t>
            </w:r>
            <w:proofErr w:type="spellStart"/>
            <w:r w:rsidR="00550333">
              <w:rPr>
                <w:i/>
              </w:rPr>
              <w:t>iiiiiiiiiiiiiiiiii</w:t>
            </w:r>
            <w:proofErr w:type="spellEnd"/>
            <w:r w:rsidR="00550333">
              <w:rPr>
                <w:i/>
              </w:rPr>
              <w:t xml:space="preserve"> ».</w:t>
            </w:r>
          </w:p>
          <w:p w:rsidR="00B86C8D" w:rsidRDefault="00B86C8D" w:rsidP="006734AE"/>
          <w:p w:rsidR="00B86C8D" w:rsidRDefault="00B86C8D" w:rsidP="006734AE">
            <w:r>
              <w:t xml:space="preserve">2/  Créer les 2 maisons </w:t>
            </w:r>
            <w:r w:rsidR="00E90EC4">
              <w:t xml:space="preserve"> </w:t>
            </w:r>
            <w:r w:rsidR="00550333">
              <w:t>c</w:t>
            </w:r>
            <w:r w:rsidR="00E90EC4">
              <w:t>omme ci-contre</w:t>
            </w:r>
            <w:r w:rsidR="00550333">
              <w:t xml:space="preserve"> sur carton ou papier</w:t>
            </w:r>
            <w:r w:rsidR="00E90EC4">
              <w:t xml:space="preserve"> </w:t>
            </w:r>
            <w:r w:rsidR="00550333">
              <w:t xml:space="preserve"> puis </w:t>
            </w:r>
            <w:r w:rsidR="00E90EC4">
              <w:t xml:space="preserve">découper </w:t>
            </w:r>
            <w:r w:rsidR="00550333">
              <w:t xml:space="preserve"> </w:t>
            </w:r>
            <w:r w:rsidR="00E90EC4">
              <w:t>5 à 6 images découpées dans un catalogue</w:t>
            </w:r>
            <w:r w:rsidR="00550333">
              <w:t xml:space="preserve"> ou prospectus </w:t>
            </w:r>
            <w:r w:rsidR="00E90EC4">
              <w:t xml:space="preserve"> et les-y  coller</w:t>
            </w:r>
            <w:r w:rsidR="00550333">
              <w:t>.</w:t>
            </w:r>
          </w:p>
          <w:p w:rsidR="00E90EC4" w:rsidRDefault="00E90EC4" w:rsidP="006734AE"/>
          <w:p w:rsidR="00B847D4" w:rsidRDefault="00A80FF4" w:rsidP="006734AE">
            <w:r>
              <w:t xml:space="preserve">3/ réaliser </w:t>
            </w:r>
            <w:proofErr w:type="gramStart"/>
            <w:r>
              <w:t>le</w:t>
            </w:r>
            <w:proofErr w:type="gramEnd"/>
            <w:r>
              <w:t xml:space="preserve"> </w:t>
            </w:r>
            <w:r w:rsidR="00576C1E">
              <w:t xml:space="preserve">4 </w:t>
            </w:r>
            <w:r>
              <w:t>activités</w:t>
            </w:r>
            <w:r w:rsidR="00576C1E">
              <w:t xml:space="preserve"> </w:t>
            </w:r>
            <w:r w:rsidR="00B847D4">
              <w:t xml:space="preserve">en </w:t>
            </w:r>
            <w:r w:rsidR="00B86C8D">
              <w:t>ligne pour repérer le</w:t>
            </w:r>
            <w:r w:rsidR="00576C1E">
              <w:t>s  sons</w:t>
            </w:r>
          </w:p>
          <w:p w:rsidR="00B847D4" w:rsidRDefault="00576C1E" w:rsidP="006734AE">
            <w:hyperlink r:id="rId8" w:history="1">
              <w:r w:rsidRPr="001F668B">
                <w:rPr>
                  <w:rStyle w:val="Lienhypertexte"/>
                </w:rPr>
                <w:t>https://apprendrealire.net/son-a/298-fruits-et-legumes-avec-a</w:t>
              </w:r>
            </w:hyperlink>
          </w:p>
          <w:p w:rsidR="00576C1E" w:rsidRDefault="00576C1E" w:rsidP="006734AE">
            <w:hyperlink r:id="rId9" w:history="1">
              <w:r w:rsidRPr="001F668B">
                <w:rPr>
                  <w:rStyle w:val="Lienhypertexte"/>
                </w:rPr>
                <w:t>https://apprendrealire.net/son-a/297-son-a-dans-quelle-syllabe</w:t>
              </w:r>
            </w:hyperlink>
          </w:p>
          <w:p w:rsidR="00576C1E" w:rsidRDefault="00576C1E" w:rsidP="006734AE"/>
          <w:p w:rsidR="00B847D4" w:rsidRDefault="006D5EA1" w:rsidP="006734AE">
            <w:hyperlink r:id="rId10" w:history="1">
              <w:r w:rsidR="00B847D4" w:rsidRPr="00F51FA4">
                <w:rPr>
                  <w:rStyle w:val="Lienhypertexte"/>
                </w:rPr>
                <w:t>https://apprendrealire.net/son-i/301-fruits-et-legumes-avec-i</w:t>
              </w:r>
            </w:hyperlink>
          </w:p>
          <w:p w:rsidR="00576C1E" w:rsidRDefault="00576C1E" w:rsidP="006734AE">
            <w:hyperlink r:id="rId11" w:history="1">
              <w:r w:rsidRPr="001F668B">
                <w:rPr>
                  <w:rStyle w:val="Lienhypertexte"/>
                </w:rPr>
                <w:t>https://apprendrealire.net/son-i/300-son-i-dans-quelle-syllabe</w:t>
              </w:r>
            </w:hyperlink>
          </w:p>
          <w:p w:rsidR="006734AE" w:rsidRDefault="006734AE" w:rsidP="00B847D4"/>
        </w:tc>
        <w:tc>
          <w:tcPr>
            <w:tcW w:w="3320" w:type="dxa"/>
          </w:tcPr>
          <w:p w:rsidR="006734AE" w:rsidRDefault="00E90EC4" w:rsidP="006734AE">
            <w:r w:rsidRPr="00E90EC4">
              <w:drawing>
                <wp:inline distT="0" distB="0" distL="0" distR="0">
                  <wp:extent cx="1009650" cy="140970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19670" t="46694" r="62810" b="22727"/>
                          <a:stretch>
                            <a:fillRect/>
                          </a:stretch>
                        </pic:blipFill>
                        <pic:spPr bwMode="auto">
                          <a:xfrm>
                            <a:off x="0" y="0"/>
                            <a:ext cx="1009650" cy="1409700"/>
                          </a:xfrm>
                          <a:prstGeom prst="rect">
                            <a:avLst/>
                          </a:prstGeom>
                          <a:noFill/>
                          <a:ln w="9525">
                            <a:noFill/>
                            <a:miter lim="800000"/>
                            <a:headEnd/>
                            <a:tailEnd/>
                          </a:ln>
                        </pic:spPr>
                      </pic:pic>
                    </a:graphicData>
                  </a:graphic>
                </wp:inline>
              </w:drawing>
            </w:r>
          </w:p>
        </w:tc>
      </w:tr>
      <w:tr w:rsidR="006734AE" w:rsidTr="00B847D4">
        <w:trPr>
          <w:trHeight w:val="482"/>
        </w:trPr>
        <w:tc>
          <w:tcPr>
            <w:tcW w:w="2071" w:type="dxa"/>
          </w:tcPr>
          <w:p w:rsidR="006734AE" w:rsidRDefault="006734AE" w:rsidP="006734AE">
            <w:pPr>
              <w:pStyle w:val="Paragraphedeliste"/>
              <w:numPr>
                <w:ilvl w:val="0"/>
                <w:numId w:val="1"/>
              </w:numPr>
            </w:pPr>
            <w:r>
              <w:t>15 MINUTES</w:t>
            </w:r>
          </w:p>
        </w:tc>
        <w:tc>
          <w:tcPr>
            <w:tcW w:w="2101" w:type="dxa"/>
          </w:tcPr>
          <w:p w:rsidR="006734AE" w:rsidRDefault="006734AE" w:rsidP="00576C1E">
            <w:r>
              <w:t xml:space="preserve">Ecriture de la lettre minuscule cursive </w:t>
            </w:r>
            <w:r w:rsidR="00576C1E">
              <w:t>k</w:t>
            </w:r>
            <w:r>
              <w:t xml:space="preserve"> </w:t>
            </w:r>
          </w:p>
        </w:tc>
        <w:tc>
          <w:tcPr>
            <w:tcW w:w="6654" w:type="dxa"/>
          </w:tcPr>
          <w:p w:rsidR="006734AE" w:rsidRDefault="00A80FF4" w:rsidP="006734AE">
            <w:r>
              <w:t>1/</w:t>
            </w:r>
            <w:r w:rsidR="0067196B">
              <w:t xml:space="preserve">Observer </w:t>
            </w:r>
            <w:r w:rsidR="0067196B" w:rsidRPr="00A80FF4">
              <w:rPr>
                <w:color w:val="70AD47" w:themeColor="accent6"/>
              </w:rPr>
              <w:t>la fiche de la lettre k  (ci-joint dans la même rubrique)</w:t>
            </w:r>
            <w:r w:rsidR="0067196B">
              <w:t xml:space="preserve"> et </w:t>
            </w:r>
          </w:p>
          <w:p w:rsidR="0067196B" w:rsidRDefault="00A80FF4" w:rsidP="006734AE">
            <w:r>
              <w:t>v</w:t>
            </w:r>
            <w:r w:rsidR="0067196B">
              <w:t>erbaliser </w:t>
            </w:r>
            <w:r>
              <w:t xml:space="preserve"> le tracé : »</w:t>
            </w:r>
            <w:r w:rsidR="0067196B">
              <w:t xml:space="preserve"> Je fais une boucle comme le h en redescendant bien verticalement puis je trace comme un R en capitales</w:t>
            </w:r>
            <w:r>
              <w:t> »</w:t>
            </w:r>
          </w:p>
          <w:p w:rsidR="0067196B" w:rsidRDefault="0067196B" w:rsidP="006734AE">
            <w:r>
              <w:t xml:space="preserve"> (Il est inutile de tracer la boucle de ce R)</w:t>
            </w:r>
          </w:p>
          <w:p w:rsidR="00B847D4" w:rsidRDefault="00A80FF4" w:rsidP="006734AE">
            <w:r>
              <w:t>2/</w:t>
            </w:r>
            <w:r w:rsidR="006734AE">
              <w:t>S’entrainer sur un</w:t>
            </w:r>
            <w:r w:rsidR="00B847D4">
              <w:t>e ardoise ou un tableau</w:t>
            </w:r>
          </w:p>
          <w:p w:rsidR="00A80FF4" w:rsidRDefault="00A80FF4" w:rsidP="006734AE"/>
          <w:p w:rsidR="006734AE" w:rsidRDefault="00A80FF4" w:rsidP="006734AE">
            <w:r>
              <w:t>3/</w:t>
            </w:r>
            <w:r w:rsidR="006734AE">
              <w:t>Faire l</w:t>
            </w:r>
            <w:r w:rsidR="009F6C4E">
              <w:t>es</w:t>
            </w:r>
            <w:r w:rsidR="006734AE">
              <w:t xml:space="preserve"> fiche</w:t>
            </w:r>
            <w:r w:rsidR="009F6C4E">
              <w:t>s</w:t>
            </w:r>
            <w:r w:rsidR="006734AE">
              <w:t xml:space="preserve"> de la lettre</w:t>
            </w:r>
            <w:r w:rsidR="000866CD">
              <w:t xml:space="preserve"> </w:t>
            </w:r>
            <w:r w:rsidR="0067196B">
              <w:t>k</w:t>
            </w:r>
            <w:r w:rsidR="006734AE">
              <w:t xml:space="preserve"> </w:t>
            </w:r>
            <w:r w:rsidR="0067196B">
              <w:t>en 2 fois.</w:t>
            </w:r>
          </w:p>
          <w:p w:rsidR="006734AE" w:rsidRDefault="006734AE" w:rsidP="004C0EDA">
            <w:r>
              <w:lastRenderedPageBreak/>
              <w:t xml:space="preserve"> Rappel = pince </w:t>
            </w:r>
            <w:r w:rsidR="004C0EDA">
              <w:t>pouce et majeur</w:t>
            </w:r>
            <w:r>
              <w:t xml:space="preserve">, main non motrice </w:t>
            </w:r>
            <w:r w:rsidR="00970EF5">
              <w:t xml:space="preserve">posée </w:t>
            </w:r>
            <w:r>
              <w:t>sur le cahier, assis correctement sur sa chaise)</w:t>
            </w:r>
          </w:p>
          <w:p w:rsidR="00085E81" w:rsidRDefault="00085E81" w:rsidP="00085E81">
            <w:pPr>
              <w:rPr>
                <w:rFonts w:ascii="Calibri" w:hAnsi="Calibri" w:cs="Calibri"/>
                <w:color w:val="000000"/>
              </w:rPr>
            </w:pPr>
            <w:r>
              <w:rPr>
                <w:rFonts w:ascii="Calibri" w:hAnsi="Calibri" w:cs="Calibri"/>
                <w:color w:val="000000"/>
              </w:rPr>
              <w:t xml:space="preserve">Vidéo tenue du crayon: </w:t>
            </w:r>
          </w:p>
          <w:p w:rsidR="00085E81" w:rsidRDefault="006D5EA1" w:rsidP="0067196B">
            <w:pPr>
              <w:pStyle w:val="NormalWeb"/>
              <w:spacing w:before="0" w:beforeAutospacing="0" w:after="160" w:afterAutospacing="0"/>
            </w:pPr>
            <w:hyperlink r:id="rId13" w:tgtFrame="_blank" w:history="1">
              <w:r w:rsidR="00085E81">
                <w:rPr>
                  <w:rStyle w:val="Lienhypertexte"/>
                  <w:rFonts w:ascii="Calibri" w:hAnsi="Calibri" w:cs="Calibri"/>
                  <w:color w:val="0563C1"/>
                </w:rPr>
                <w:t>https://www.youtube.com/watch?v=qG5ezeDXvaI</w:t>
              </w:r>
            </w:hyperlink>
          </w:p>
        </w:tc>
        <w:tc>
          <w:tcPr>
            <w:tcW w:w="3320" w:type="dxa"/>
          </w:tcPr>
          <w:p w:rsidR="006734AE" w:rsidRDefault="006734AE" w:rsidP="006734AE"/>
        </w:tc>
      </w:tr>
      <w:tr w:rsidR="006734AE" w:rsidTr="00B847D4">
        <w:trPr>
          <w:trHeight w:val="2525"/>
        </w:trPr>
        <w:tc>
          <w:tcPr>
            <w:tcW w:w="2071" w:type="dxa"/>
          </w:tcPr>
          <w:p w:rsidR="006734AE" w:rsidRDefault="00087DAA" w:rsidP="006734AE">
            <w:pPr>
              <w:pStyle w:val="Paragraphedeliste"/>
              <w:numPr>
                <w:ilvl w:val="0"/>
                <w:numId w:val="1"/>
              </w:numPr>
            </w:pPr>
            <w:r>
              <w:lastRenderedPageBreak/>
              <w:t>30</w:t>
            </w:r>
            <w:r w:rsidR="004D314A">
              <w:t xml:space="preserve"> MINUTES</w:t>
            </w:r>
          </w:p>
        </w:tc>
        <w:tc>
          <w:tcPr>
            <w:tcW w:w="2101" w:type="dxa"/>
          </w:tcPr>
          <w:p w:rsidR="006734AE" w:rsidRDefault="004D314A" w:rsidP="001F7ABB">
            <w:r>
              <w:t>Numérati</w:t>
            </w:r>
            <w:r w:rsidR="001F7ABB">
              <w:t>o</w:t>
            </w:r>
            <w:r>
              <w:t>n</w:t>
            </w:r>
          </w:p>
        </w:tc>
        <w:tc>
          <w:tcPr>
            <w:tcW w:w="6654" w:type="dxa"/>
          </w:tcPr>
          <w:p w:rsidR="00570913" w:rsidRDefault="00570913" w:rsidP="00570913">
            <w:r>
              <w:t xml:space="preserve">Jouer au </w:t>
            </w:r>
            <w:r w:rsidRPr="00570913">
              <w:rPr>
                <w:b/>
              </w:rPr>
              <w:t>ballon qui fait des bonds </w:t>
            </w:r>
            <w:r>
              <w:t>:</w:t>
            </w:r>
          </w:p>
          <w:p w:rsidR="00570913" w:rsidRDefault="00570913" w:rsidP="00570913">
            <w:r>
              <w:t xml:space="preserve"> Le but est de faire rebondir le ballon sur le sol et de compter les rebondissements. Cela représente tout un défi pour les enfants qui auront donc l’occasion de répéter la suite numérique de nombreuses fois.</w:t>
            </w:r>
          </w:p>
          <w:p w:rsidR="004D314A" w:rsidRDefault="00570913" w:rsidP="00087DAA">
            <w:r>
              <w:t>Jouer au</w:t>
            </w:r>
            <w:r w:rsidR="0084343D">
              <w:t xml:space="preserve">x </w:t>
            </w:r>
            <w:r w:rsidRPr="0084343D">
              <w:rPr>
                <w:b/>
              </w:rPr>
              <w:t>voitures de courses</w:t>
            </w:r>
            <w:r>
              <w:t> :</w:t>
            </w:r>
          </w:p>
          <w:p w:rsidR="0084343D" w:rsidRDefault="00570913" w:rsidP="0084343D">
            <w:r>
              <w:t>Numéroter 20 à 30 voitures avec autocollant, gommette ou papier scotché.</w:t>
            </w:r>
          </w:p>
          <w:p w:rsidR="00570913" w:rsidRDefault="00570913" w:rsidP="0084343D">
            <w:r>
              <w:t xml:space="preserve"> Les ranger  dans l’ordre puis les fai</w:t>
            </w:r>
            <w:r w:rsidR="0084343D">
              <w:t>re</w:t>
            </w:r>
            <w:r>
              <w:t xml:space="preserve"> rouler d’un coup</w:t>
            </w:r>
            <w:r w:rsidR="0084343D">
              <w:t>,</w:t>
            </w:r>
            <w:r>
              <w:t xml:space="preserve"> dire quelle est le numéro de la gagnante.</w:t>
            </w:r>
          </w:p>
        </w:tc>
        <w:tc>
          <w:tcPr>
            <w:tcW w:w="3320" w:type="dxa"/>
          </w:tcPr>
          <w:p w:rsidR="006734AE" w:rsidRDefault="006734AE" w:rsidP="006734AE"/>
        </w:tc>
      </w:tr>
      <w:tr w:rsidR="004D314A" w:rsidTr="00B847D4">
        <w:trPr>
          <w:trHeight w:val="510"/>
        </w:trPr>
        <w:tc>
          <w:tcPr>
            <w:tcW w:w="2071" w:type="dxa"/>
          </w:tcPr>
          <w:p w:rsidR="004D314A" w:rsidRDefault="00087DAA" w:rsidP="006734AE">
            <w:pPr>
              <w:pStyle w:val="Paragraphedeliste"/>
              <w:numPr>
                <w:ilvl w:val="0"/>
                <w:numId w:val="1"/>
              </w:numPr>
            </w:pPr>
            <w:r>
              <w:t xml:space="preserve">30 </w:t>
            </w:r>
            <w:r w:rsidR="004D314A">
              <w:t>MINUTES</w:t>
            </w:r>
          </w:p>
        </w:tc>
        <w:tc>
          <w:tcPr>
            <w:tcW w:w="2101" w:type="dxa"/>
          </w:tcPr>
          <w:p w:rsidR="004D314A" w:rsidRDefault="004D314A" w:rsidP="006734AE">
            <w:r>
              <w:t>Calcul</w:t>
            </w:r>
          </w:p>
        </w:tc>
        <w:tc>
          <w:tcPr>
            <w:tcW w:w="6654" w:type="dxa"/>
          </w:tcPr>
          <w:p w:rsidR="00087DAA" w:rsidRDefault="00087DAA" w:rsidP="006734AE">
            <w:r>
              <w:t>Dénombrer et additionner</w:t>
            </w:r>
          </w:p>
          <w:p w:rsidR="00570913" w:rsidRDefault="00570913" w:rsidP="006734AE">
            <w:r>
              <w:t>1/ Jouer à la bataille avec les cartes traditionnelles de 1 à 10</w:t>
            </w:r>
          </w:p>
          <w:p w:rsidR="00570913" w:rsidRDefault="00570913" w:rsidP="006734AE"/>
          <w:p w:rsidR="00570913" w:rsidRDefault="00570913" w:rsidP="006734AE">
            <w:r>
              <w:t>2/Jouer à la bataille avec les cartes à dessiner ou imprimer.</w:t>
            </w:r>
          </w:p>
          <w:p w:rsidR="00570913" w:rsidRPr="00570913" w:rsidRDefault="00570913" w:rsidP="006734AE">
            <w:pPr>
              <w:rPr>
                <w:color w:val="70AD47" w:themeColor="accent6"/>
              </w:rPr>
            </w:pPr>
            <w:r w:rsidRPr="00570913">
              <w:rPr>
                <w:color w:val="70AD47" w:themeColor="accent6"/>
              </w:rPr>
              <w:t xml:space="preserve">(fiche </w:t>
            </w:r>
            <w:r>
              <w:rPr>
                <w:color w:val="70AD47" w:themeColor="accent6"/>
              </w:rPr>
              <w:t>c</w:t>
            </w:r>
            <w:r w:rsidRPr="00570913">
              <w:rPr>
                <w:color w:val="70AD47" w:themeColor="accent6"/>
              </w:rPr>
              <w:t>i joint</w:t>
            </w:r>
            <w:r>
              <w:rPr>
                <w:color w:val="70AD47" w:themeColor="accent6"/>
              </w:rPr>
              <w:t>e</w:t>
            </w:r>
            <w:r w:rsidRPr="00570913">
              <w:rPr>
                <w:color w:val="70AD47" w:themeColor="accent6"/>
              </w:rPr>
              <w:t xml:space="preserve"> dans la même rubrique)</w:t>
            </w:r>
          </w:p>
          <w:p w:rsidR="004D314A" w:rsidRDefault="004D314A" w:rsidP="006734AE"/>
        </w:tc>
        <w:tc>
          <w:tcPr>
            <w:tcW w:w="3320" w:type="dxa"/>
          </w:tcPr>
          <w:p w:rsidR="004D314A" w:rsidRDefault="004D314A" w:rsidP="006734AE"/>
        </w:tc>
      </w:tr>
      <w:tr w:rsidR="004D314A" w:rsidTr="00B847D4">
        <w:trPr>
          <w:trHeight w:val="510"/>
        </w:trPr>
        <w:tc>
          <w:tcPr>
            <w:tcW w:w="2071" w:type="dxa"/>
          </w:tcPr>
          <w:p w:rsidR="004D314A" w:rsidRDefault="00581E6E" w:rsidP="006734AE">
            <w:pPr>
              <w:pStyle w:val="Paragraphedeliste"/>
              <w:numPr>
                <w:ilvl w:val="0"/>
                <w:numId w:val="1"/>
              </w:numPr>
            </w:pPr>
            <w:r>
              <w:t>20 MINUTES</w:t>
            </w:r>
          </w:p>
        </w:tc>
        <w:tc>
          <w:tcPr>
            <w:tcW w:w="2101" w:type="dxa"/>
          </w:tcPr>
          <w:p w:rsidR="004D314A" w:rsidRDefault="000866CD" w:rsidP="006734AE">
            <w:r>
              <w:t>Géométrie</w:t>
            </w:r>
          </w:p>
        </w:tc>
        <w:tc>
          <w:tcPr>
            <w:tcW w:w="6654" w:type="dxa"/>
          </w:tcPr>
          <w:p w:rsidR="00C55EA3" w:rsidRDefault="00CA334F" w:rsidP="006734AE">
            <w:pPr>
              <w:rPr>
                <w:u w:val="single"/>
              </w:rPr>
            </w:pPr>
            <w:r w:rsidRPr="00CA334F">
              <w:t>FORMES ET ORIENTATION</w:t>
            </w:r>
            <w:r w:rsidR="00C55EA3" w:rsidRPr="00CA334F">
              <w:t> :</w:t>
            </w:r>
            <w:r>
              <w:t xml:space="preserve"> </w:t>
            </w:r>
            <w:r w:rsidR="00A80FF4">
              <w:t>Activité en ligne</w:t>
            </w:r>
          </w:p>
          <w:p w:rsidR="00C55EA3" w:rsidRDefault="00A80FF4" w:rsidP="006734AE">
            <w:pPr>
              <w:rPr>
                <w:u w:val="single"/>
              </w:rPr>
            </w:pPr>
            <w:hyperlink r:id="rId14" w:history="1">
              <w:r w:rsidRPr="001F668B">
                <w:rPr>
                  <w:rStyle w:val="Lienhypertexte"/>
                </w:rPr>
                <w:t>https://www.mathsenvie.fr/?p=3834</w:t>
              </w:r>
            </w:hyperlink>
          </w:p>
          <w:p w:rsidR="00581E6E" w:rsidRDefault="00581E6E" w:rsidP="006734AE"/>
        </w:tc>
        <w:tc>
          <w:tcPr>
            <w:tcW w:w="3320" w:type="dxa"/>
          </w:tcPr>
          <w:p w:rsidR="004D314A" w:rsidRDefault="004D314A" w:rsidP="006734AE"/>
        </w:tc>
      </w:tr>
      <w:tr w:rsidR="004D314A" w:rsidRPr="0084343D" w:rsidTr="00B847D4">
        <w:trPr>
          <w:trHeight w:val="510"/>
        </w:trPr>
        <w:tc>
          <w:tcPr>
            <w:tcW w:w="2071" w:type="dxa"/>
          </w:tcPr>
          <w:p w:rsidR="004D314A" w:rsidRDefault="00581E6E" w:rsidP="006734AE">
            <w:pPr>
              <w:pStyle w:val="Paragraphedeliste"/>
              <w:numPr>
                <w:ilvl w:val="0"/>
                <w:numId w:val="1"/>
              </w:numPr>
            </w:pPr>
            <w:r>
              <w:t>20 MINUTES</w:t>
            </w:r>
          </w:p>
        </w:tc>
        <w:tc>
          <w:tcPr>
            <w:tcW w:w="2101" w:type="dxa"/>
          </w:tcPr>
          <w:p w:rsidR="004D314A" w:rsidRDefault="004D314A" w:rsidP="006734AE">
            <w:r>
              <w:t>Musique</w:t>
            </w:r>
          </w:p>
        </w:tc>
        <w:tc>
          <w:tcPr>
            <w:tcW w:w="6654" w:type="dxa"/>
          </w:tcPr>
          <w:p w:rsidR="004D314A" w:rsidRPr="0084343D" w:rsidRDefault="006B2CED" w:rsidP="006B2CED">
            <w:r w:rsidRPr="0084343D">
              <w:t>-</w:t>
            </w:r>
            <w:r w:rsidR="004D314A" w:rsidRPr="0084343D">
              <w:t xml:space="preserve">Ecouter/ chanter </w:t>
            </w:r>
            <w:r w:rsidRPr="0084343D">
              <w:t>« </w:t>
            </w:r>
            <w:r w:rsidR="0084343D" w:rsidRPr="0084343D">
              <w:t>Les Petits Cailloux</w:t>
            </w:r>
            <w:r w:rsidRPr="0084343D">
              <w:t> »</w:t>
            </w:r>
            <w:r w:rsidR="001F7ABB" w:rsidRPr="0084343D">
              <w:t> </w:t>
            </w:r>
          </w:p>
          <w:p w:rsidR="004D314A" w:rsidRPr="0084343D" w:rsidRDefault="0084343D" w:rsidP="004D314A">
            <w:r w:rsidRPr="0084343D">
              <w:rPr>
                <w:color w:val="70AD47" w:themeColor="accent6"/>
              </w:rPr>
              <w:t xml:space="preserve">Sur fichiers </w:t>
            </w:r>
            <w:proofErr w:type="spellStart"/>
            <w:r w:rsidRPr="0084343D">
              <w:rPr>
                <w:color w:val="70AD47" w:themeColor="accent6"/>
              </w:rPr>
              <w:t>audios</w:t>
            </w:r>
            <w:proofErr w:type="spellEnd"/>
            <w:r w:rsidRPr="0084343D">
              <w:rPr>
                <w:color w:val="70AD47" w:themeColor="accent6"/>
              </w:rPr>
              <w:t xml:space="preserve"> joints dans cette rubrique</w:t>
            </w:r>
          </w:p>
          <w:p w:rsidR="006B2CED" w:rsidRPr="0084343D" w:rsidRDefault="006B2CED" w:rsidP="0084343D"/>
        </w:tc>
        <w:tc>
          <w:tcPr>
            <w:tcW w:w="3320" w:type="dxa"/>
          </w:tcPr>
          <w:p w:rsidR="004D314A" w:rsidRPr="0084343D" w:rsidRDefault="004D314A" w:rsidP="006734AE"/>
        </w:tc>
      </w:tr>
      <w:tr w:rsidR="0082472A" w:rsidTr="00B847D4">
        <w:trPr>
          <w:trHeight w:val="510"/>
        </w:trPr>
        <w:tc>
          <w:tcPr>
            <w:tcW w:w="2071" w:type="dxa"/>
          </w:tcPr>
          <w:p w:rsidR="0082472A" w:rsidRPr="0084343D" w:rsidRDefault="0082472A" w:rsidP="006734AE">
            <w:pPr>
              <w:pStyle w:val="Paragraphedeliste"/>
              <w:numPr>
                <w:ilvl w:val="0"/>
                <w:numId w:val="1"/>
              </w:numPr>
            </w:pPr>
          </w:p>
        </w:tc>
        <w:tc>
          <w:tcPr>
            <w:tcW w:w="2101" w:type="dxa"/>
          </w:tcPr>
          <w:p w:rsidR="0082472A" w:rsidRDefault="0082472A" w:rsidP="006734AE">
            <w:r>
              <w:t>Arts visuels</w:t>
            </w:r>
          </w:p>
        </w:tc>
        <w:tc>
          <w:tcPr>
            <w:tcW w:w="6654" w:type="dxa"/>
          </w:tcPr>
          <w:p w:rsidR="002939EF" w:rsidRDefault="002939EF" w:rsidP="002939EF">
            <w:r>
              <w:t xml:space="preserve">Consultez 1 à 2 vidéos du Centre Pompidou </w:t>
            </w:r>
            <w:hyperlink r:id="rId15" w:history="1">
              <w:r w:rsidRPr="00F35A47">
                <w:rPr>
                  <w:rStyle w:val="Lienhypertexte"/>
                  <w:noProof/>
                </w:rPr>
                <w:t>https://www.centrepompidou.fr/cpv/theme/mon-oeil</w:t>
              </w:r>
            </w:hyperlink>
          </w:p>
          <w:p w:rsidR="0082472A" w:rsidRDefault="0082472A" w:rsidP="006734AE"/>
          <w:p w:rsidR="0082472A" w:rsidRDefault="0082472A" w:rsidP="006734AE">
            <w:r>
              <w:t xml:space="preserve">Tu peux photographier ton œuvre et  envoyer  ta photo sur la messagerie de la classe : </w:t>
            </w:r>
            <w:hyperlink r:id="rId16" w:history="1">
              <w:r w:rsidRPr="00840508">
                <w:rPr>
                  <w:rStyle w:val="Lienhypertexte"/>
                </w:rPr>
                <w:t>ce.0371219z-c3@ac-orleans-tours.fr</w:t>
              </w:r>
            </w:hyperlink>
          </w:p>
          <w:p w:rsidR="0082472A" w:rsidRDefault="0082472A" w:rsidP="002939EF">
            <w:r>
              <w:t>Pour qu’elle soit diffusée.</w:t>
            </w:r>
          </w:p>
        </w:tc>
        <w:tc>
          <w:tcPr>
            <w:tcW w:w="3320" w:type="dxa"/>
          </w:tcPr>
          <w:p w:rsidR="0082472A" w:rsidRDefault="0082472A" w:rsidP="006734AE"/>
        </w:tc>
      </w:tr>
      <w:tr w:rsidR="00851A2C" w:rsidTr="00B847D4">
        <w:trPr>
          <w:trHeight w:val="510"/>
        </w:trPr>
        <w:tc>
          <w:tcPr>
            <w:tcW w:w="2071" w:type="dxa"/>
          </w:tcPr>
          <w:p w:rsidR="00851A2C" w:rsidRDefault="00851A2C" w:rsidP="006734AE">
            <w:pPr>
              <w:pStyle w:val="Paragraphedeliste"/>
              <w:numPr>
                <w:ilvl w:val="0"/>
                <w:numId w:val="1"/>
              </w:numPr>
            </w:pPr>
            <w:r>
              <w:lastRenderedPageBreak/>
              <w:t>10 MINUTES</w:t>
            </w:r>
          </w:p>
        </w:tc>
        <w:tc>
          <w:tcPr>
            <w:tcW w:w="2101" w:type="dxa"/>
          </w:tcPr>
          <w:p w:rsidR="00851A2C" w:rsidRDefault="00851A2C" w:rsidP="006734AE">
            <w:r>
              <w:t>Questionner le monde</w:t>
            </w:r>
          </w:p>
        </w:tc>
        <w:tc>
          <w:tcPr>
            <w:tcW w:w="6654" w:type="dxa"/>
          </w:tcPr>
          <w:p w:rsidR="002939EF" w:rsidRDefault="002939EF" w:rsidP="002939EF">
            <w:r>
              <w:t xml:space="preserve">Expériences sur l’eau, vidéo en ligne : </w:t>
            </w:r>
          </w:p>
          <w:p w:rsidR="002939EF" w:rsidRDefault="002939EF" w:rsidP="002939EF">
            <w:r>
              <w:t xml:space="preserve">Jour 1 : </w:t>
            </w:r>
            <w:hyperlink r:id="rId17" w:history="1">
              <w:r w:rsidRPr="003E1833">
                <w:rPr>
                  <w:rStyle w:val="Lienhypertexte"/>
                </w:rPr>
                <w:t>https://ecole.cned.fr/mod/scorm/player.php</w:t>
              </w:r>
            </w:hyperlink>
          </w:p>
          <w:p w:rsidR="002939EF" w:rsidRDefault="002939EF" w:rsidP="002939EF"/>
          <w:p w:rsidR="002939EF" w:rsidRDefault="002939EF" w:rsidP="002939EF">
            <w:r>
              <w:t>Flotte ou coule ?</w:t>
            </w:r>
          </w:p>
          <w:p w:rsidR="002939EF" w:rsidRPr="002939EF" w:rsidRDefault="002939EF" w:rsidP="002939EF">
            <w:pPr>
              <w:rPr>
                <w:color w:val="70AD47" w:themeColor="accent6"/>
              </w:rPr>
            </w:pPr>
            <w:r>
              <w:t xml:space="preserve">Jour 2 : réaliser quelques petites expériences et réaliser </w:t>
            </w:r>
            <w:r w:rsidRPr="002939EF">
              <w:rPr>
                <w:color w:val="70AD47" w:themeColor="accent6"/>
              </w:rPr>
              <w:t>les 2 fiches jointes sur cette même rubrique</w:t>
            </w:r>
          </w:p>
          <w:p w:rsidR="002939EF" w:rsidRDefault="002939EF" w:rsidP="00851A2C"/>
          <w:p w:rsidR="00851A2C" w:rsidRDefault="00851A2C" w:rsidP="00851A2C">
            <w:r>
              <w:t xml:space="preserve">Vidéo en ligne : </w:t>
            </w:r>
          </w:p>
          <w:p w:rsidR="002939EF" w:rsidRDefault="00851A2C" w:rsidP="002939EF">
            <w:r>
              <w:t xml:space="preserve">Jour </w:t>
            </w:r>
            <w:r w:rsidR="000866CD">
              <w:t>1</w:t>
            </w:r>
            <w:r>
              <w:t> </w:t>
            </w:r>
            <w:proofErr w:type="gramStart"/>
            <w:r>
              <w:t xml:space="preserve">: </w:t>
            </w:r>
            <w:r w:rsidR="002939EF">
              <w:t xml:space="preserve"> L’eau</w:t>
            </w:r>
            <w:proofErr w:type="gramEnd"/>
            <w:r w:rsidR="002939EF">
              <w:t xml:space="preserve"> c’est la vie</w:t>
            </w:r>
          </w:p>
          <w:p w:rsidR="002939EF" w:rsidRDefault="002939EF" w:rsidP="002939EF">
            <w:hyperlink r:id="rId18" w:history="1">
              <w:r w:rsidRPr="00BA3758">
                <w:rPr>
                  <w:rStyle w:val="Lienhypertexte"/>
                </w:rPr>
                <w:t>https://www.youtube.com/watch?v=DZ1kVX3o_10</w:t>
              </w:r>
            </w:hyperlink>
          </w:p>
          <w:p w:rsidR="002939EF" w:rsidRDefault="002939EF" w:rsidP="000866CD"/>
        </w:tc>
        <w:tc>
          <w:tcPr>
            <w:tcW w:w="3320" w:type="dxa"/>
          </w:tcPr>
          <w:p w:rsidR="00851A2C" w:rsidRDefault="00851A2C" w:rsidP="006734AE"/>
        </w:tc>
      </w:tr>
    </w:tbl>
    <w:p w:rsidR="00230C83" w:rsidRDefault="00230C83" w:rsidP="00851A2C">
      <w:r>
        <w:t>Le travail peut se faire au fur et à mesure sur deux jours et demi et les élèves peuvent prendre plus de temps que le temps indiqué</w:t>
      </w:r>
      <w:r w:rsidR="002C49D7">
        <w:t>, cela pourra être (beaucoup) plus pour les élèves qui prennent leur temps. Pour certains 3 jours seront nécessaires, ce n'est pas grave, l'important est de faire les activités avec goût !</w:t>
      </w:r>
    </w:p>
    <w:p w:rsidR="002C49D7" w:rsidRDefault="002C49D7" w:rsidP="002C49D7">
      <w:r>
        <w:t xml:space="preserve">Je vous conseille le site </w:t>
      </w:r>
      <w:hyperlink r:id="rId19" w:history="1">
        <w:r w:rsidRPr="001E6569">
          <w:rPr>
            <w:rStyle w:val="Lienhypertexte"/>
            <w:noProof/>
          </w:rPr>
          <w:t>https://www.franceinter.fr/emissions/une-histoire-et-oli</w:t>
        </w:r>
      </w:hyperlink>
      <w:r>
        <w:t xml:space="preserve">       qui offrira un bons  choix d’histoires lues par des comédiens.</w:t>
      </w:r>
    </w:p>
    <w:p w:rsidR="0082472A" w:rsidRDefault="0082472A" w:rsidP="002C49D7">
      <w:pPr>
        <w:rPr>
          <w:noProof/>
        </w:rPr>
      </w:pPr>
      <w:r>
        <w:t>D’autres également sur le site   :</w:t>
      </w:r>
      <w:r w:rsidR="00CA334F">
        <w:t xml:space="preserve"> </w:t>
      </w:r>
      <w:r>
        <w:t>Ma classe à la maison</w:t>
      </w:r>
      <w:r w:rsidR="00CA334F">
        <w:t>--</w:t>
      </w:r>
      <w:r w:rsidR="00CA334F">
        <w:rPr>
          <w:rFonts w:cstheme="minorHAnsi"/>
        </w:rPr>
        <w:t>˃</w:t>
      </w:r>
      <w:r w:rsidR="00CA334F">
        <w:t xml:space="preserve"> mobiliser le langage - - </w:t>
      </w:r>
      <w:r w:rsidR="00CA334F">
        <w:rPr>
          <w:rFonts w:cstheme="minorHAnsi"/>
        </w:rPr>
        <w:t>˃</w:t>
      </w:r>
      <w:r w:rsidR="00CA334F">
        <w:t xml:space="preserve"> Compréhension</w:t>
      </w:r>
    </w:p>
    <w:p w:rsidR="002C49D7" w:rsidRPr="00851A2C" w:rsidRDefault="002C49D7" w:rsidP="00851A2C"/>
    <w:p w:rsidR="00970EF5" w:rsidRPr="00970EF5" w:rsidRDefault="00970EF5" w:rsidP="00851A2C">
      <w:pPr>
        <w:tabs>
          <w:tab w:val="left" w:pos="3360"/>
        </w:tabs>
      </w:pPr>
    </w:p>
    <w:sectPr w:rsidR="00970EF5" w:rsidRPr="00970EF5" w:rsidSect="00B75F93">
      <w:headerReference w:type="default" r:id="rId20"/>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EAE" w:rsidRDefault="00CD2EAE" w:rsidP="006734AE">
      <w:pPr>
        <w:spacing w:after="0" w:line="240" w:lineRule="auto"/>
      </w:pPr>
      <w:r>
        <w:separator/>
      </w:r>
    </w:p>
  </w:endnote>
  <w:endnote w:type="continuationSeparator" w:id="1">
    <w:p w:rsidR="00CD2EAE" w:rsidRDefault="00CD2EAE" w:rsidP="006734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EAE" w:rsidRDefault="00CD2EAE" w:rsidP="006734AE">
      <w:pPr>
        <w:spacing w:after="0" w:line="240" w:lineRule="auto"/>
      </w:pPr>
      <w:r>
        <w:separator/>
      </w:r>
    </w:p>
  </w:footnote>
  <w:footnote w:type="continuationSeparator" w:id="1">
    <w:p w:rsidR="00CD2EAE" w:rsidRDefault="00CD2EAE" w:rsidP="006734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97" w:rsidRPr="006734AE" w:rsidRDefault="00E13B77" w:rsidP="00E13B77">
    <w:pPr>
      <w:pStyle w:val="En-tte"/>
      <w:jc w:val="center"/>
    </w:pPr>
    <w:r>
      <w:t>Plan de travail</w:t>
    </w:r>
    <w:r w:rsidR="008738E0">
      <w:t xml:space="preserve"> GS</w:t>
    </w:r>
    <w:r>
      <w:t xml:space="preserve"> - </w:t>
    </w:r>
    <w:r w:rsidR="00C63F97" w:rsidRPr="006734AE">
      <w:t xml:space="preserve"> </w:t>
    </w:r>
    <w:r w:rsidR="00E27A11">
      <w:t>25-26-27</w:t>
    </w:r>
    <w:r w:rsidR="000866CD">
      <w:t xml:space="preserve"> </w:t>
    </w:r>
    <w:r w:rsidR="00C63F97" w:rsidRPr="006734AE">
      <w:t>mars 2020</w:t>
    </w:r>
  </w:p>
  <w:p w:rsidR="00C63F97" w:rsidRDefault="00C63F9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5AFB50"/>
    <w:lvl w:ilvl="0">
      <w:numFmt w:val="bullet"/>
      <w:lvlText w:val="*"/>
      <w:lvlJc w:val="left"/>
    </w:lvl>
  </w:abstractNum>
  <w:abstractNum w:abstractNumId="1">
    <w:nsid w:val="19A634D7"/>
    <w:multiLevelType w:val="hybridMultilevel"/>
    <w:tmpl w:val="3FCAB664"/>
    <w:lvl w:ilvl="0" w:tplc="F636FE66">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6A7C4C"/>
    <w:multiLevelType w:val="hybridMultilevel"/>
    <w:tmpl w:val="AE44EC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75F93"/>
    <w:rsid w:val="00002D37"/>
    <w:rsid w:val="0002510B"/>
    <w:rsid w:val="00053B4A"/>
    <w:rsid w:val="00085E81"/>
    <w:rsid w:val="000866CD"/>
    <w:rsid w:val="00087DAA"/>
    <w:rsid w:val="000F0DEA"/>
    <w:rsid w:val="0013191A"/>
    <w:rsid w:val="0018371A"/>
    <w:rsid w:val="001A3904"/>
    <w:rsid w:val="001F7ABB"/>
    <w:rsid w:val="002277C6"/>
    <w:rsid w:val="00230C83"/>
    <w:rsid w:val="002939EF"/>
    <w:rsid w:val="002C49D7"/>
    <w:rsid w:val="002E1FB3"/>
    <w:rsid w:val="00303F6C"/>
    <w:rsid w:val="00463EA3"/>
    <w:rsid w:val="004C0EDA"/>
    <w:rsid w:val="004D314A"/>
    <w:rsid w:val="004F1994"/>
    <w:rsid w:val="0050683A"/>
    <w:rsid w:val="0051076A"/>
    <w:rsid w:val="005467C4"/>
    <w:rsid w:val="00550333"/>
    <w:rsid w:val="00551011"/>
    <w:rsid w:val="00570913"/>
    <w:rsid w:val="00576C1E"/>
    <w:rsid w:val="00581E6E"/>
    <w:rsid w:val="005B5795"/>
    <w:rsid w:val="006478F4"/>
    <w:rsid w:val="0067196B"/>
    <w:rsid w:val="006734AE"/>
    <w:rsid w:val="006B2CED"/>
    <w:rsid w:val="006D5EA1"/>
    <w:rsid w:val="0082472A"/>
    <w:rsid w:val="0084343D"/>
    <w:rsid w:val="00851A2C"/>
    <w:rsid w:val="00865363"/>
    <w:rsid w:val="008738E0"/>
    <w:rsid w:val="00925F80"/>
    <w:rsid w:val="00970EF5"/>
    <w:rsid w:val="00974BE7"/>
    <w:rsid w:val="009F6C4E"/>
    <w:rsid w:val="00A7443C"/>
    <w:rsid w:val="00A75867"/>
    <w:rsid w:val="00A80FF4"/>
    <w:rsid w:val="00B75F93"/>
    <w:rsid w:val="00B847D4"/>
    <w:rsid w:val="00B86C8D"/>
    <w:rsid w:val="00BE2729"/>
    <w:rsid w:val="00BE37FF"/>
    <w:rsid w:val="00C02D92"/>
    <w:rsid w:val="00C55EA3"/>
    <w:rsid w:val="00C63F97"/>
    <w:rsid w:val="00C74467"/>
    <w:rsid w:val="00C86C8C"/>
    <w:rsid w:val="00CA334F"/>
    <w:rsid w:val="00CD2EAE"/>
    <w:rsid w:val="00D92061"/>
    <w:rsid w:val="00E13B77"/>
    <w:rsid w:val="00E27A11"/>
    <w:rsid w:val="00E632DF"/>
    <w:rsid w:val="00E72A35"/>
    <w:rsid w:val="00E90EC4"/>
    <w:rsid w:val="00EC5E39"/>
    <w:rsid w:val="00ED194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B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75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75F93"/>
    <w:pPr>
      <w:ind w:left="720"/>
      <w:contextualSpacing/>
    </w:pPr>
  </w:style>
  <w:style w:type="character" w:styleId="Lienhypertexte">
    <w:name w:val="Hyperlink"/>
    <w:basedOn w:val="Policepardfaut"/>
    <w:uiPriority w:val="99"/>
    <w:unhideWhenUsed/>
    <w:rsid w:val="00B75F93"/>
    <w:rPr>
      <w:color w:val="0563C1" w:themeColor="hyperlink"/>
      <w:u w:val="single"/>
    </w:rPr>
  </w:style>
  <w:style w:type="character" w:customStyle="1" w:styleId="UnresolvedMention">
    <w:name w:val="Unresolved Mention"/>
    <w:basedOn w:val="Policepardfaut"/>
    <w:uiPriority w:val="99"/>
    <w:semiHidden/>
    <w:unhideWhenUsed/>
    <w:rsid w:val="00B75F93"/>
    <w:rPr>
      <w:color w:val="605E5C"/>
      <w:shd w:val="clear" w:color="auto" w:fill="E1DFDD"/>
    </w:rPr>
  </w:style>
  <w:style w:type="paragraph" w:styleId="En-tte">
    <w:name w:val="header"/>
    <w:basedOn w:val="Normal"/>
    <w:link w:val="En-tteCar"/>
    <w:uiPriority w:val="99"/>
    <w:unhideWhenUsed/>
    <w:rsid w:val="006734AE"/>
    <w:pPr>
      <w:tabs>
        <w:tab w:val="center" w:pos="4536"/>
        <w:tab w:val="right" w:pos="9072"/>
      </w:tabs>
      <w:spacing w:after="0" w:line="240" w:lineRule="auto"/>
    </w:pPr>
  </w:style>
  <w:style w:type="character" w:customStyle="1" w:styleId="En-tteCar">
    <w:name w:val="En-tête Car"/>
    <w:basedOn w:val="Policepardfaut"/>
    <w:link w:val="En-tte"/>
    <w:uiPriority w:val="99"/>
    <w:rsid w:val="006734AE"/>
  </w:style>
  <w:style w:type="paragraph" w:styleId="Pieddepage">
    <w:name w:val="footer"/>
    <w:basedOn w:val="Normal"/>
    <w:link w:val="PieddepageCar"/>
    <w:uiPriority w:val="99"/>
    <w:unhideWhenUsed/>
    <w:rsid w:val="006734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34AE"/>
  </w:style>
  <w:style w:type="paragraph" w:styleId="NormalWeb">
    <w:name w:val="Normal (Web)"/>
    <w:basedOn w:val="Normal"/>
    <w:uiPriority w:val="99"/>
    <w:unhideWhenUsed/>
    <w:rsid w:val="00085E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ject">
    <w:name w:val="object"/>
    <w:basedOn w:val="Policepardfaut"/>
    <w:rsid w:val="00085E81"/>
  </w:style>
  <w:style w:type="paragraph" w:styleId="Textedebulles">
    <w:name w:val="Balloon Text"/>
    <w:basedOn w:val="Normal"/>
    <w:link w:val="TextedebullesCar"/>
    <w:uiPriority w:val="99"/>
    <w:semiHidden/>
    <w:unhideWhenUsed/>
    <w:rsid w:val="00E90E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0EC4"/>
    <w:rPr>
      <w:rFonts w:ascii="Tahoma" w:hAnsi="Tahoma" w:cs="Tahoma"/>
      <w:sz w:val="16"/>
      <w:szCs w:val="16"/>
    </w:rPr>
  </w:style>
  <w:style w:type="character" w:styleId="lev">
    <w:name w:val="Strong"/>
    <w:basedOn w:val="Policepardfaut"/>
    <w:uiPriority w:val="22"/>
    <w:qFormat/>
    <w:rsid w:val="00570913"/>
    <w:rPr>
      <w:b/>
      <w:bCs/>
    </w:rPr>
  </w:style>
</w:styles>
</file>

<file path=word/webSettings.xml><?xml version="1.0" encoding="utf-8"?>
<w:webSettings xmlns:r="http://schemas.openxmlformats.org/officeDocument/2006/relationships" xmlns:w="http://schemas.openxmlformats.org/wordprocessingml/2006/main">
  <w:divs>
    <w:div w:id="149566276">
      <w:bodyDiv w:val="1"/>
      <w:marLeft w:val="0"/>
      <w:marRight w:val="0"/>
      <w:marTop w:val="0"/>
      <w:marBottom w:val="0"/>
      <w:divBdr>
        <w:top w:val="none" w:sz="0" w:space="0" w:color="auto"/>
        <w:left w:val="none" w:sz="0" w:space="0" w:color="auto"/>
        <w:bottom w:val="none" w:sz="0" w:space="0" w:color="auto"/>
        <w:right w:val="none" w:sz="0" w:space="0" w:color="auto"/>
      </w:divBdr>
      <w:divsChild>
        <w:div w:id="1765296020">
          <w:marLeft w:val="0"/>
          <w:marRight w:val="0"/>
          <w:marTop w:val="0"/>
          <w:marBottom w:val="0"/>
          <w:divBdr>
            <w:top w:val="none" w:sz="0" w:space="0" w:color="auto"/>
            <w:left w:val="none" w:sz="0" w:space="0" w:color="auto"/>
            <w:bottom w:val="none" w:sz="0" w:space="0" w:color="auto"/>
            <w:right w:val="none" w:sz="0" w:space="0" w:color="auto"/>
          </w:divBdr>
        </w:div>
      </w:divsChild>
    </w:div>
    <w:div w:id="27644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rendrealire.net/son-a/298-fruits-et-legumes-avec-a" TargetMode="External"/><Relationship Id="rId13" Type="http://schemas.openxmlformats.org/officeDocument/2006/relationships/hyperlink" Target="https://www.youtube.com/watch?v=qG5ezeDXvaI" TargetMode="External"/><Relationship Id="rId18" Type="http://schemas.openxmlformats.org/officeDocument/2006/relationships/hyperlink" Target="https://www.youtube.com/watch?v=DZ1kVX3o_1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iUMl7AqsOtc" TargetMode="External"/><Relationship Id="rId12" Type="http://schemas.openxmlformats.org/officeDocument/2006/relationships/image" Target="media/image1.png"/><Relationship Id="rId17" Type="http://schemas.openxmlformats.org/officeDocument/2006/relationships/hyperlink" Target="https://ecole.cned.fr/mod/scorm/player.php" TargetMode="External"/><Relationship Id="rId2" Type="http://schemas.openxmlformats.org/officeDocument/2006/relationships/styles" Target="styles.xml"/><Relationship Id="rId16" Type="http://schemas.openxmlformats.org/officeDocument/2006/relationships/hyperlink" Target="mailto:ce.0371219z-c3@ac-orleans-tours.f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rendrealire.net/son-i/300-son-i-dans-quelle-syllabe" TargetMode="External"/><Relationship Id="rId5" Type="http://schemas.openxmlformats.org/officeDocument/2006/relationships/footnotes" Target="footnotes.xml"/><Relationship Id="rId15" Type="http://schemas.openxmlformats.org/officeDocument/2006/relationships/hyperlink" Target="https://www.centrepompidou.fr/cpv/theme/mon-oeil" TargetMode="External"/><Relationship Id="rId10" Type="http://schemas.openxmlformats.org/officeDocument/2006/relationships/hyperlink" Target="https://apprendrealire.net/son-i/301-fruits-et-legumes-avec-i" TargetMode="External"/><Relationship Id="rId19" Type="http://schemas.openxmlformats.org/officeDocument/2006/relationships/hyperlink" Target="https://www.franceinter.fr/emissions/une-histoire-et-oli" TargetMode="External"/><Relationship Id="rId4" Type="http://schemas.openxmlformats.org/officeDocument/2006/relationships/webSettings" Target="webSettings.xml"/><Relationship Id="rId9" Type="http://schemas.openxmlformats.org/officeDocument/2006/relationships/hyperlink" Target="https://apprendrealire.net/son-a/297-son-a-dans-quelle-syllabe" TargetMode="External"/><Relationship Id="rId14" Type="http://schemas.openxmlformats.org/officeDocument/2006/relationships/hyperlink" Target="https://www.mathsenvie.fr/?p=3834"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3</Pages>
  <Words>718</Words>
  <Characters>3953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lorent</dc:creator>
  <cp:lastModifiedBy>Pierrette</cp:lastModifiedBy>
  <cp:revision>8</cp:revision>
  <dcterms:created xsi:type="dcterms:W3CDTF">2020-03-16T18:54:00Z</dcterms:created>
  <dcterms:modified xsi:type="dcterms:W3CDTF">2020-03-24T10:46:00Z</dcterms:modified>
</cp:coreProperties>
</file>