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861"/>
        <w:tblW w:w="14146" w:type="dxa"/>
        <w:tblLook w:val="04A0"/>
      </w:tblPr>
      <w:tblGrid>
        <w:gridCol w:w="2071"/>
        <w:gridCol w:w="2101"/>
        <w:gridCol w:w="6654"/>
        <w:gridCol w:w="3320"/>
      </w:tblGrid>
      <w:tr w:rsidR="006734AE" w:rsidTr="00B847D4">
        <w:trPr>
          <w:trHeight w:val="510"/>
        </w:trPr>
        <w:tc>
          <w:tcPr>
            <w:tcW w:w="2071" w:type="dxa"/>
          </w:tcPr>
          <w:p w:rsidR="006734AE" w:rsidRDefault="006734AE" w:rsidP="006734AE">
            <w:r>
              <w:t>Numéro de l’activité et temps</w:t>
            </w:r>
          </w:p>
        </w:tc>
        <w:tc>
          <w:tcPr>
            <w:tcW w:w="2101" w:type="dxa"/>
          </w:tcPr>
          <w:p w:rsidR="006734AE" w:rsidRDefault="006734AE" w:rsidP="006734AE">
            <w:r>
              <w:t>Domaine travaillé</w:t>
            </w:r>
          </w:p>
        </w:tc>
        <w:tc>
          <w:tcPr>
            <w:tcW w:w="6654" w:type="dxa"/>
          </w:tcPr>
          <w:p w:rsidR="006734AE" w:rsidRDefault="006734AE" w:rsidP="006734AE">
            <w:r>
              <w:t>Activité des élèves</w:t>
            </w:r>
          </w:p>
        </w:tc>
        <w:tc>
          <w:tcPr>
            <w:tcW w:w="3320" w:type="dxa"/>
          </w:tcPr>
          <w:p w:rsidR="006734AE" w:rsidRDefault="006734AE" w:rsidP="006734AE">
            <w:r>
              <w:t>Bilan/commentaires</w:t>
            </w:r>
          </w:p>
        </w:tc>
      </w:tr>
      <w:tr w:rsidR="006734AE" w:rsidTr="00B847D4">
        <w:trPr>
          <w:trHeight w:val="510"/>
        </w:trPr>
        <w:tc>
          <w:tcPr>
            <w:tcW w:w="2071" w:type="dxa"/>
          </w:tcPr>
          <w:p w:rsidR="006734AE" w:rsidRDefault="00B847D4" w:rsidP="006734AE">
            <w:pPr>
              <w:pStyle w:val="Paragraphedeliste"/>
              <w:numPr>
                <w:ilvl w:val="0"/>
                <w:numId w:val="1"/>
              </w:numPr>
            </w:pPr>
            <w:r>
              <w:t>15</w:t>
            </w:r>
            <w:r w:rsidR="006734AE">
              <w:t xml:space="preserve"> MINUTES</w:t>
            </w:r>
          </w:p>
        </w:tc>
        <w:tc>
          <w:tcPr>
            <w:tcW w:w="2101" w:type="dxa"/>
          </w:tcPr>
          <w:p w:rsidR="006734AE" w:rsidRDefault="006734AE" w:rsidP="006734AE">
            <w:r>
              <w:t>Lecture/ questions de compréhension</w:t>
            </w:r>
          </w:p>
        </w:tc>
        <w:tc>
          <w:tcPr>
            <w:tcW w:w="6654" w:type="dxa"/>
          </w:tcPr>
          <w:p w:rsidR="006734AE" w:rsidRDefault="008738E0" w:rsidP="006734AE">
            <w:r>
              <w:t xml:space="preserve">Lire l’album ou  faire écouter le conte du   Chat botté </w:t>
            </w:r>
            <w:hyperlink r:id="rId7" w:history="1">
              <w:r w:rsidRPr="00F51FA4">
                <w:rPr>
                  <w:rStyle w:val="Lienhypertexte"/>
                </w:rPr>
                <w:t>https://www.dailymotion.com/video/x1m3hr4</w:t>
              </w:r>
            </w:hyperlink>
          </w:p>
          <w:p w:rsidR="008738E0" w:rsidRDefault="008738E0" w:rsidP="006734AE"/>
          <w:p w:rsidR="008738E0" w:rsidRDefault="008738E0" w:rsidP="006734AE">
            <w:r>
              <w:t>puis poser des questions sur les personnages principaux et secondaires, les lieux  et  les actions.</w:t>
            </w:r>
          </w:p>
          <w:p w:rsidR="008738E0" w:rsidRDefault="008738E0" w:rsidP="006734AE"/>
          <w:p w:rsidR="008738E0" w:rsidRDefault="008738E0" w:rsidP="006734AE">
            <w:r>
              <w:t>Lire l’album ou faire écouter le conte du Petit Poucet</w:t>
            </w:r>
          </w:p>
          <w:p w:rsidR="008738E0" w:rsidRDefault="008738E0" w:rsidP="006734AE">
            <w:hyperlink r:id="rId8" w:history="1">
              <w:r w:rsidRPr="00F51FA4">
                <w:rPr>
                  <w:rStyle w:val="Lienhypertexte"/>
                </w:rPr>
                <w:t>https://www.youtube.com/watch?v=LJJtDevcNC4</w:t>
              </w:r>
            </w:hyperlink>
          </w:p>
          <w:p w:rsidR="008738E0" w:rsidRDefault="008738E0" w:rsidP="006734AE"/>
          <w:p w:rsidR="008738E0" w:rsidRDefault="008738E0" w:rsidP="006734AE">
            <w:r>
              <w:t>puis poser les questions de compréhensions ci-dessus</w:t>
            </w:r>
          </w:p>
          <w:p w:rsidR="008738E0" w:rsidRDefault="008738E0" w:rsidP="006734AE"/>
          <w:p w:rsidR="008738E0" w:rsidRPr="00865363" w:rsidRDefault="008738E0" w:rsidP="006734AE"/>
          <w:p w:rsidR="006734AE" w:rsidRDefault="006734AE" w:rsidP="006734AE"/>
        </w:tc>
        <w:tc>
          <w:tcPr>
            <w:tcW w:w="3320" w:type="dxa"/>
          </w:tcPr>
          <w:p w:rsidR="006734AE" w:rsidRDefault="006734AE" w:rsidP="006734AE"/>
        </w:tc>
      </w:tr>
      <w:tr w:rsidR="006734AE" w:rsidTr="00B847D4">
        <w:trPr>
          <w:trHeight w:val="482"/>
        </w:trPr>
        <w:tc>
          <w:tcPr>
            <w:tcW w:w="2071" w:type="dxa"/>
          </w:tcPr>
          <w:p w:rsidR="006734AE" w:rsidRDefault="00B847D4" w:rsidP="00B847D4">
            <w:pPr>
              <w:pStyle w:val="Paragraphedeliste"/>
              <w:numPr>
                <w:ilvl w:val="0"/>
                <w:numId w:val="1"/>
              </w:numPr>
            </w:pPr>
            <w:r>
              <w:t>15</w:t>
            </w:r>
            <w:r w:rsidR="006734AE">
              <w:t xml:space="preserve"> MINUTES</w:t>
            </w:r>
          </w:p>
        </w:tc>
        <w:tc>
          <w:tcPr>
            <w:tcW w:w="2101" w:type="dxa"/>
          </w:tcPr>
          <w:p w:rsidR="006734AE" w:rsidRDefault="006734AE" w:rsidP="008738E0">
            <w:r>
              <w:t>Lecture son : Le son [</w:t>
            </w:r>
            <w:r w:rsidR="008738E0">
              <w:t>i</w:t>
            </w:r>
            <w:r>
              <w:t>]</w:t>
            </w:r>
          </w:p>
        </w:tc>
        <w:tc>
          <w:tcPr>
            <w:tcW w:w="6654" w:type="dxa"/>
          </w:tcPr>
          <w:p w:rsidR="00B847D4" w:rsidRDefault="00B847D4" w:rsidP="006734AE">
            <w:r>
              <w:t>Jeu en ligne pour repérer le son i</w:t>
            </w:r>
          </w:p>
          <w:p w:rsidR="00865363" w:rsidRDefault="00B847D4" w:rsidP="006734AE">
            <w:hyperlink r:id="rId9" w:history="1">
              <w:r w:rsidRPr="00F51FA4">
                <w:rPr>
                  <w:rStyle w:val="Lienhypertexte"/>
                </w:rPr>
                <w:t>https://apprendrealire.net/son-i/293-reconnaitre-le-son-i-dans-un-mot</w:t>
              </w:r>
            </w:hyperlink>
          </w:p>
          <w:p w:rsidR="00B847D4" w:rsidRDefault="00B847D4" w:rsidP="006734AE">
            <w:r>
              <w:t>et aussi</w:t>
            </w:r>
          </w:p>
          <w:p w:rsidR="00B847D4" w:rsidRDefault="00B847D4" w:rsidP="006734AE">
            <w:hyperlink r:id="rId10" w:history="1">
              <w:r w:rsidRPr="00F51FA4">
                <w:rPr>
                  <w:rStyle w:val="Lienhypertexte"/>
                </w:rPr>
                <w:t>https://apprendrealire.net/son-i/301-fruits-et-legumes-avec-i</w:t>
              </w:r>
            </w:hyperlink>
          </w:p>
          <w:p w:rsidR="00B847D4" w:rsidRDefault="00B847D4" w:rsidP="006734AE"/>
          <w:p w:rsidR="006734AE" w:rsidRDefault="006734AE" w:rsidP="00B847D4"/>
        </w:tc>
        <w:tc>
          <w:tcPr>
            <w:tcW w:w="3320" w:type="dxa"/>
          </w:tcPr>
          <w:p w:rsidR="006734AE" w:rsidRDefault="006734AE" w:rsidP="006734AE"/>
        </w:tc>
      </w:tr>
      <w:tr w:rsidR="006734AE" w:rsidTr="00B847D4">
        <w:trPr>
          <w:trHeight w:val="482"/>
        </w:trPr>
        <w:tc>
          <w:tcPr>
            <w:tcW w:w="2071" w:type="dxa"/>
          </w:tcPr>
          <w:p w:rsidR="006734AE" w:rsidRDefault="006734AE" w:rsidP="006734AE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101" w:type="dxa"/>
          </w:tcPr>
          <w:p w:rsidR="006734AE" w:rsidRDefault="006734AE" w:rsidP="00B847D4">
            <w:r>
              <w:t xml:space="preserve">Ecriture de la lettre minuscule cursive </w:t>
            </w:r>
            <w:r w:rsidR="00B847D4">
              <w:t>h</w:t>
            </w:r>
            <w:r>
              <w:t xml:space="preserve"> </w:t>
            </w:r>
          </w:p>
        </w:tc>
        <w:tc>
          <w:tcPr>
            <w:tcW w:w="6654" w:type="dxa"/>
          </w:tcPr>
          <w:p w:rsidR="006734AE" w:rsidRDefault="006734AE" w:rsidP="006734AE">
            <w:r>
              <w:t xml:space="preserve">S’entrainer dans les airs </w:t>
            </w:r>
          </w:p>
          <w:p w:rsidR="00B847D4" w:rsidRDefault="006734AE" w:rsidP="006734AE">
            <w:r>
              <w:t xml:space="preserve">S’entrainer sur un </w:t>
            </w:r>
            <w:r w:rsidR="00B847D4">
              <w:t>e ardoise ou un tableau</w:t>
            </w:r>
          </w:p>
          <w:p w:rsidR="006734AE" w:rsidRDefault="006734AE" w:rsidP="006734AE">
            <w:r>
              <w:t>Faire l</w:t>
            </w:r>
            <w:r w:rsidR="009F6C4E">
              <w:t>es</w:t>
            </w:r>
            <w:r>
              <w:t xml:space="preserve"> fiche</w:t>
            </w:r>
            <w:r w:rsidR="009F6C4E">
              <w:t>s</w:t>
            </w:r>
            <w:r>
              <w:t xml:space="preserve"> de la lettre</w:t>
            </w:r>
            <w:r w:rsidR="000866CD">
              <w:t xml:space="preserve"> h</w:t>
            </w:r>
            <w:r>
              <w:t xml:space="preserve"> </w:t>
            </w:r>
            <w:r w:rsidR="00970EF5">
              <w:t>(ci-joint dans la même rubrique)</w:t>
            </w:r>
          </w:p>
          <w:p w:rsidR="006734AE" w:rsidRDefault="006734AE" w:rsidP="004C0EDA">
            <w:r>
              <w:t xml:space="preserve">(Une attention particulière est portée sur la tenue du stylo et la posture de l’élève. Rappel = pince </w:t>
            </w:r>
            <w:r w:rsidR="004C0EDA">
              <w:t>pouce et majeur</w:t>
            </w:r>
            <w:r>
              <w:t xml:space="preserve">, main non motrice </w:t>
            </w:r>
            <w:r w:rsidR="00970EF5">
              <w:t xml:space="preserve">posée </w:t>
            </w:r>
            <w:r>
              <w:t>sur le cahier, assis correctement sur sa chaise)</w:t>
            </w:r>
          </w:p>
        </w:tc>
        <w:tc>
          <w:tcPr>
            <w:tcW w:w="3320" w:type="dxa"/>
          </w:tcPr>
          <w:p w:rsidR="006734AE" w:rsidRDefault="006734AE" w:rsidP="006734AE"/>
        </w:tc>
      </w:tr>
      <w:tr w:rsidR="006734AE" w:rsidTr="00B847D4">
        <w:trPr>
          <w:trHeight w:val="2525"/>
        </w:trPr>
        <w:tc>
          <w:tcPr>
            <w:tcW w:w="2071" w:type="dxa"/>
          </w:tcPr>
          <w:p w:rsidR="006734AE" w:rsidRDefault="00087DAA" w:rsidP="006734AE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30</w:t>
            </w:r>
            <w:r w:rsidR="004D314A">
              <w:t xml:space="preserve"> MINUTES</w:t>
            </w:r>
          </w:p>
        </w:tc>
        <w:tc>
          <w:tcPr>
            <w:tcW w:w="2101" w:type="dxa"/>
          </w:tcPr>
          <w:p w:rsidR="006734AE" w:rsidRDefault="004D314A" w:rsidP="001F7ABB">
            <w:r>
              <w:t>Numérati</w:t>
            </w:r>
            <w:r w:rsidR="001F7ABB">
              <w:t>o</w:t>
            </w:r>
            <w:r>
              <w:t>n</w:t>
            </w:r>
          </w:p>
        </w:tc>
        <w:tc>
          <w:tcPr>
            <w:tcW w:w="6654" w:type="dxa"/>
          </w:tcPr>
          <w:p w:rsidR="00087DAA" w:rsidRDefault="00087DAA" w:rsidP="00087DAA">
            <w:r>
              <w:t>2 jeux en lignes</w:t>
            </w:r>
          </w:p>
          <w:p w:rsidR="00087DAA" w:rsidRDefault="00087DAA" w:rsidP="00087DAA">
            <w:hyperlink r:id="rId11" w:history="1">
              <w:r w:rsidRPr="00F51FA4">
                <w:rPr>
                  <w:rStyle w:val="Lienhypertexte"/>
                </w:rPr>
                <w:t>https://www.logicieleducatif.fr/maternelle/math/compter10.php</w:t>
              </w:r>
            </w:hyperlink>
          </w:p>
          <w:p w:rsidR="00087DAA" w:rsidRDefault="00087DAA" w:rsidP="00087DAA"/>
          <w:p w:rsidR="004D314A" w:rsidRDefault="00087DAA" w:rsidP="00087DAA">
            <w:hyperlink r:id="rId12" w:history="1">
              <w:r w:rsidRPr="00F51FA4">
                <w:rPr>
                  <w:rStyle w:val="Lienhypertexte"/>
                </w:rPr>
                <w:t>https://www.logicieleducatif.fr/maternelle/math/suite-numerique-jusqu-a-10.php</w:t>
              </w:r>
            </w:hyperlink>
          </w:p>
        </w:tc>
        <w:tc>
          <w:tcPr>
            <w:tcW w:w="3320" w:type="dxa"/>
          </w:tcPr>
          <w:p w:rsidR="006734AE" w:rsidRDefault="006734AE" w:rsidP="006734AE"/>
        </w:tc>
      </w:tr>
      <w:tr w:rsidR="004D314A" w:rsidTr="00B847D4">
        <w:trPr>
          <w:trHeight w:val="510"/>
        </w:trPr>
        <w:tc>
          <w:tcPr>
            <w:tcW w:w="2071" w:type="dxa"/>
          </w:tcPr>
          <w:p w:rsidR="004D314A" w:rsidRDefault="00087DAA" w:rsidP="006734AE">
            <w:pPr>
              <w:pStyle w:val="Paragraphedeliste"/>
              <w:numPr>
                <w:ilvl w:val="0"/>
                <w:numId w:val="1"/>
              </w:numPr>
            </w:pPr>
            <w:r>
              <w:t xml:space="preserve">30 </w:t>
            </w:r>
            <w:r w:rsidR="004D314A">
              <w:t>MINUTES</w:t>
            </w:r>
          </w:p>
        </w:tc>
        <w:tc>
          <w:tcPr>
            <w:tcW w:w="2101" w:type="dxa"/>
          </w:tcPr>
          <w:p w:rsidR="004D314A" w:rsidRDefault="004D314A" w:rsidP="006734AE">
            <w:r>
              <w:t>Calcul</w:t>
            </w:r>
          </w:p>
        </w:tc>
        <w:tc>
          <w:tcPr>
            <w:tcW w:w="6654" w:type="dxa"/>
          </w:tcPr>
          <w:p w:rsidR="00087DAA" w:rsidRDefault="00087DAA" w:rsidP="006734AE">
            <w:r>
              <w:t>Dénombrer et additionner</w:t>
            </w:r>
          </w:p>
          <w:p w:rsidR="00087DAA" w:rsidRDefault="00087DAA" w:rsidP="006734AE">
            <w:r>
              <w:t>Pour ce jeu en ligne, il faut cliquer sur le chapeau des champignons</w:t>
            </w:r>
          </w:p>
          <w:p w:rsidR="004D314A" w:rsidRDefault="00087DAA" w:rsidP="006734AE">
            <w:hyperlink r:id="rId13" w:history="1">
              <w:r w:rsidRPr="00F51FA4">
                <w:rPr>
                  <w:rStyle w:val="Lienhypertexte"/>
                </w:rPr>
                <w:t>https://www.logicieleducatif.fr/math/calcul/magicmath.php</w:t>
              </w:r>
            </w:hyperlink>
          </w:p>
          <w:p w:rsidR="00C86C8C" w:rsidRDefault="00C86C8C" w:rsidP="006734AE"/>
          <w:p w:rsidR="004D314A" w:rsidRDefault="004D314A" w:rsidP="006734AE"/>
          <w:p w:rsidR="004D314A" w:rsidRDefault="004D314A" w:rsidP="006734AE"/>
        </w:tc>
        <w:tc>
          <w:tcPr>
            <w:tcW w:w="3320" w:type="dxa"/>
          </w:tcPr>
          <w:p w:rsidR="004D314A" w:rsidRDefault="004D314A" w:rsidP="006734AE"/>
        </w:tc>
      </w:tr>
      <w:tr w:rsidR="004D314A" w:rsidTr="00B847D4">
        <w:trPr>
          <w:trHeight w:val="510"/>
        </w:trPr>
        <w:tc>
          <w:tcPr>
            <w:tcW w:w="2071" w:type="dxa"/>
          </w:tcPr>
          <w:p w:rsidR="004D314A" w:rsidRDefault="00581E6E" w:rsidP="006734AE">
            <w:pPr>
              <w:pStyle w:val="Paragraphedeliste"/>
              <w:numPr>
                <w:ilvl w:val="0"/>
                <w:numId w:val="1"/>
              </w:numPr>
            </w:pPr>
            <w:r>
              <w:t>20 MINUTES</w:t>
            </w:r>
          </w:p>
        </w:tc>
        <w:tc>
          <w:tcPr>
            <w:tcW w:w="2101" w:type="dxa"/>
          </w:tcPr>
          <w:p w:rsidR="004D314A" w:rsidRDefault="000866CD" w:rsidP="006734AE">
            <w:r>
              <w:t>Géométrie</w:t>
            </w:r>
          </w:p>
        </w:tc>
        <w:tc>
          <w:tcPr>
            <w:tcW w:w="6654" w:type="dxa"/>
          </w:tcPr>
          <w:p w:rsidR="000866CD" w:rsidRDefault="000866CD" w:rsidP="006734AE">
            <w:r>
              <w:t xml:space="preserve"> Le </w:t>
            </w:r>
            <w:proofErr w:type="spellStart"/>
            <w:r>
              <w:t>tangram</w:t>
            </w:r>
            <w:proofErr w:type="spellEnd"/>
            <w:r>
              <w:t> : Reproduire un modèle</w:t>
            </w:r>
          </w:p>
          <w:p w:rsidR="00581E6E" w:rsidRDefault="000866CD" w:rsidP="006734AE">
            <w:r>
              <w:t>Si vous n’en avez pas, imprimez, découpez et  faire réaliser les modèles sur les fiches jointes</w:t>
            </w:r>
          </w:p>
          <w:p w:rsidR="00581E6E" w:rsidRDefault="00581E6E" w:rsidP="006734AE"/>
          <w:p w:rsidR="00581E6E" w:rsidRDefault="00581E6E" w:rsidP="006734AE"/>
        </w:tc>
        <w:tc>
          <w:tcPr>
            <w:tcW w:w="3320" w:type="dxa"/>
          </w:tcPr>
          <w:p w:rsidR="004D314A" w:rsidRDefault="004D314A" w:rsidP="006734AE"/>
        </w:tc>
      </w:tr>
      <w:tr w:rsidR="004D314A" w:rsidTr="00B847D4">
        <w:trPr>
          <w:trHeight w:val="510"/>
        </w:trPr>
        <w:tc>
          <w:tcPr>
            <w:tcW w:w="2071" w:type="dxa"/>
          </w:tcPr>
          <w:p w:rsidR="004D314A" w:rsidRDefault="00581E6E" w:rsidP="006734AE">
            <w:pPr>
              <w:pStyle w:val="Paragraphedeliste"/>
              <w:numPr>
                <w:ilvl w:val="0"/>
                <w:numId w:val="1"/>
              </w:numPr>
            </w:pPr>
            <w:r>
              <w:t>20 MINUTES</w:t>
            </w:r>
          </w:p>
        </w:tc>
        <w:tc>
          <w:tcPr>
            <w:tcW w:w="2101" w:type="dxa"/>
          </w:tcPr>
          <w:p w:rsidR="004D314A" w:rsidRDefault="004D314A" w:rsidP="006734AE">
            <w:r>
              <w:t>Musique</w:t>
            </w:r>
          </w:p>
        </w:tc>
        <w:tc>
          <w:tcPr>
            <w:tcW w:w="6654" w:type="dxa"/>
          </w:tcPr>
          <w:p w:rsidR="004D314A" w:rsidRDefault="004D314A" w:rsidP="006734AE">
            <w:r>
              <w:t xml:space="preserve">Cahier de poésie : </w:t>
            </w:r>
          </w:p>
          <w:p w:rsidR="004D314A" w:rsidRDefault="004D314A" w:rsidP="004D314A">
            <w:pPr>
              <w:pStyle w:val="Paragraphedeliste"/>
              <w:numPr>
                <w:ilvl w:val="0"/>
                <w:numId w:val="2"/>
              </w:numPr>
            </w:pPr>
            <w:r>
              <w:t xml:space="preserve">Ecouter/ chanter </w:t>
            </w:r>
            <w:r w:rsidR="001F7ABB">
              <w:t xml:space="preserve">‘SI tu as d’la joie au </w:t>
            </w:r>
            <w:proofErr w:type="spellStart"/>
            <w:r w:rsidR="001F7ABB">
              <w:t>coeur</w:t>
            </w:r>
            <w:proofErr w:type="spellEnd"/>
            <w:r>
              <w:t xml:space="preserve"> </w:t>
            </w:r>
            <w:r w:rsidR="001F7ABB">
              <w:t>« </w:t>
            </w:r>
          </w:p>
          <w:p w:rsidR="004D314A" w:rsidRDefault="004D314A" w:rsidP="004D314A">
            <w:pPr>
              <w:pStyle w:val="Paragraphedeliste"/>
              <w:numPr>
                <w:ilvl w:val="0"/>
                <w:numId w:val="2"/>
              </w:numPr>
            </w:pPr>
            <w:r>
              <w:t>Continuer l’illustration de la chanson</w:t>
            </w:r>
          </w:p>
          <w:p w:rsidR="004D314A" w:rsidRDefault="004D314A" w:rsidP="004D314A"/>
          <w:p w:rsidR="004D314A" w:rsidRDefault="0050683A" w:rsidP="002C49D7">
            <w:hyperlink r:id="rId14" w:history="1">
              <w:r w:rsidR="002C49D7" w:rsidRPr="00D2247E">
                <w:rPr>
                  <w:rStyle w:val="Lienhypertexte"/>
                </w:rPr>
                <w:t>https://www.youtube.com/watch?v=77ubN-KwM_Q</w:t>
              </w:r>
            </w:hyperlink>
          </w:p>
        </w:tc>
        <w:tc>
          <w:tcPr>
            <w:tcW w:w="3320" w:type="dxa"/>
          </w:tcPr>
          <w:p w:rsidR="004D314A" w:rsidRDefault="004D314A" w:rsidP="006734AE"/>
        </w:tc>
      </w:tr>
      <w:tr w:rsidR="00581E6E" w:rsidTr="00B847D4">
        <w:trPr>
          <w:trHeight w:val="510"/>
        </w:trPr>
        <w:tc>
          <w:tcPr>
            <w:tcW w:w="2071" w:type="dxa"/>
          </w:tcPr>
          <w:p w:rsidR="00581E6E" w:rsidRDefault="00581E6E" w:rsidP="006734AE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101" w:type="dxa"/>
          </w:tcPr>
          <w:p w:rsidR="00581E6E" w:rsidRDefault="00581E6E" w:rsidP="006734AE">
            <w:r>
              <w:t xml:space="preserve">Logique </w:t>
            </w:r>
          </w:p>
        </w:tc>
        <w:tc>
          <w:tcPr>
            <w:tcW w:w="6654" w:type="dxa"/>
          </w:tcPr>
          <w:p w:rsidR="00581E6E" w:rsidRDefault="00851A2C" w:rsidP="006734AE">
            <w:r>
              <w:t xml:space="preserve">Jeu en ligne : </w:t>
            </w:r>
            <w:proofErr w:type="spellStart"/>
            <w:r>
              <w:t>Sudokus</w:t>
            </w:r>
            <w:proofErr w:type="spellEnd"/>
            <w:r>
              <w:t xml:space="preserve"> de pâques &gt;&gt; niveaux 1</w:t>
            </w:r>
            <w:r w:rsidR="000866CD">
              <w:t xml:space="preserve"> et </w:t>
            </w:r>
            <w:r>
              <w:t xml:space="preserve">2 </w:t>
            </w:r>
          </w:p>
          <w:p w:rsidR="00851A2C" w:rsidRDefault="00851A2C" w:rsidP="006734AE"/>
          <w:p w:rsidR="00851A2C" w:rsidRDefault="00851A2C" w:rsidP="006734AE">
            <w:r>
              <w:t xml:space="preserve">Un niveau par jour à effectuer. </w:t>
            </w:r>
          </w:p>
          <w:p w:rsidR="00851A2C" w:rsidRDefault="00851A2C" w:rsidP="006734AE"/>
          <w:p w:rsidR="00851A2C" w:rsidRDefault="0050683A" w:rsidP="006734AE">
            <w:hyperlink r:id="rId15" w:history="1">
              <w:r w:rsidR="00851A2C" w:rsidRPr="009A1DAD">
                <w:rPr>
                  <w:rStyle w:val="Lienhypertexte"/>
                </w:rPr>
                <w:t>https://www.logicieleducatif.fr/math/sudoku/sudoku-de-paques.php</w:t>
              </w:r>
            </w:hyperlink>
          </w:p>
          <w:p w:rsidR="00851A2C" w:rsidRDefault="00851A2C" w:rsidP="006734AE"/>
        </w:tc>
        <w:tc>
          <w:tcPr>
            <w:tcW w:w="3320" w:type="dxa"/>
          </w:tcPr>
          <w:p w:rsidR="00581E6E" w:rsidRDefault="00581E6E" w:rsidP="006734AE"/>
        </w:tc>
      </w:tr>
      <w:tr w:rsidR="00851A2C" w:rsidTr="00B847D4">
        <w:trPr>
          <w:trHeight w:val="510"/>
        </w:trPr>
        <w:tc>
          <w:tcPr>
            <w:tcW w:w="2071" w:type="dxa"/>
          </w:tcPr>
          <w:p w:rsidR="00851A2C" w:rsidRDefault="00851A2C" w:rsidP="006734AE">
            <w:pPr>
              <w:pStyle w:val="Paragraphedeliste"/>
              <w:numPr>
                <w:ilvl w:val="0"/>
                <w:numId w:val="1"/>
              </w:numPr>
            </w:pPr>
            <w:r>
              <w:t>10 MINUTES</w:t>
            </w:r>
          </w:p>
        </w:tc>
        <w:tc>
          <w:tcPr>
            <w:tcW w:w="2101" w:type="dxa"/>
          </w:tcPr>
          <w:p w:rsidR="00851A2C" w:rsidRDefault="00851A2C" w:rsidP="006734AE">
            <w:r>
              <w:t>Questionner le monde</w:t>
            </w:r>
          </w:p>
        </w:tc>
        <w:tc>
          <w:tcPr>
            <w:tcW w:w="6654" w:type="dxa"/>
          </w:tcPr>
          <w:p w:rsidR="00851A2C" w:rsidRDefault="00851A2C" w:rsidP="00851A2C">
            <w:r>
              <w:t xml:space="preserve">Vidéo en ligne : </w:t>
            </w:r>
          </w:p>
          <w:p w:rsidR="00851A2C" w:rsidRDefault="00851A2C" w:rsidP="00851A2C">
            <w:r>
              <w:t xml:space="preserve">Jour </w:t>
            </w:r>
            <w:r w:rsidR="000866CD">
              <w:t>1</w:t>
            </w:r>
            <w:r>
              <w:t xml:space="preserve"> : le cycle de l’eau </w:t>
            </w:r>
          </w:p>
          <w:p w:rsidR="00851A2C" w:rsidRDefault="0050683A" w:rsidP="00851A2C">
            <w:hyperlink r:id="rId16" w:history="1">
              <w:r w:rsidR="00851A2C" w:rsidRPr="009A1DAD">
                <w:rPr>
                  <w:rStyle w:val="Lienhypertexte"/>
                </w:rPr>
                <w:t>https://www.youtube.com/watch?v=Gq1Y3P8lacw</w:t>
              </w:r>
            </w:hyperlink>
          </w:p>
          <w:p w:rsidR="00851A2C" w:rsidRDefault="00851A2C" w:rsidP="00851A2C"/>
          <w:p w:rsidR="00851A2C" w:rsidRDefault="00851A2C" w:rsidP="00851A2C">
            <w:r>
              <w:t>Jour 3 : le jour, la nuit et les saisons</w:t>
            </w:r>
          </w:p>
          <w:p w:rsidR="00851A2C" w:rsidRDefault="0050683A" w:rsidP="000866CD">
            <w:hyperlink r:id="rId17" w:history="1">
              <w:r w:rsidR="00851A2C" w:rsidRPr="009A1DAD">
                <w:rPr>
                  <w:rStyle w:val="Lienhypertexte"/>
                </w:rPr>
                <w:t>https://www.youtube.com/watch?v=hIqGfq0_iQI&amp;t=63s</w:t>
              </w:r>
            </w:hyperlink>
          </w:p>
        </w:tc>
        <w:tc>
          <w:tcPr>
            <w:tcW w:w="3320" w:type="dxa"/>
          </w:tcPr>
          <w:p w:rsidR="00851A2C" w:rsidRDefault="00851A2C" w:rsidP="006734AE"/>
        </w:tc>
      </w:tr>
    </w:tbl>
    <w:p w:rsidR="00230C83" w:rsidRDefault="00230C83" w:rsidP="00851A2C">
      <w:r>
        <w:lastRenderedPageBreak/>
        <w:t>Le travail peut se faire au fur et à mesure sur deux jours et demi et les élèves peuvent prendre plus de temps que le temps indiqué</w:t>
      </w:r>
      <w:r w:rsidR="002C49D7">
        <w:t>, cela pourra être (beaucoup) plus pour les élèves qui prennent leur temps. Pour certains 3 jours seront nécessaires, ce n'est pas grave, l'important est de faire les activités avec goût !</w:t>
      </w:r>
    </w:p>
    <w:p w:rsidR="002C49D7" w:rsidRDefault="002C49D7" w:rsidP="002C49D7">
      <w:pPr>
        <w:rPr>
          <w:noProof/>
        </w:rPr>
      </w:pPr>
      <w:r>
        <w:t xml:space="preserve">Je vous conseille le site </w:t>
      </w:r>
      <w:hyperlink r:id="rId18" w:history="1">
        <w:r w:rsidRPr="001E6569">
          <w:rPr>
            <w:rStyle w:val="Lienhypertexte"/>
            <w:noProof/>
          </w:rPr>
          <w:t>https://www.franceinter.fr/emissions/une-histoire-et-oli</w:t>
        </w:r>
      </w:hyperlink>
      <w:r>
        <w:t xml:space="preserve">       qui offrira un bons  choix d’histoires lues par des comédiens.</w:t>
      </w:r>
    </w:p>
    <w:p w:rsidR="002C49D7" w:rsidRPr="00851A2C" w:rsidRDefault="002C49D7" w:rsidP="00851A2C"/>
    <w:p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AE" w:rsidRDefault="00CD2EAE" w:rsidP="006734AE">
      <w:pPr>
        <w:spacing w:after="0" w:line="240" w:lineRule="auto"/>
      </w:pPr>
      <w:r>
        <w:separator/>
      </w:r>
    </w:p>
  </w:endnote>
  <w:endnote w:type="continuationSeparator" w:id="1">
    <w:p w:rsidR="00CD2EAE" w:rsidRDefault="00CD2EAE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AE" w:rsidRDefault="00CD2EAE" w:rsidP="006734AE">
      <w:pPr>
        <w:spacing w:after="0" w:line="240" w:lineRule="auto"/>
      </w:pPr>
      <w:r>
        <w:separator/>
      </w:r>
    </w:p>
  </w:footnote>
  <w:footnote w:type="continuationSeparator" w:id="1">
    <w:p w:rsidR="00CD2EAE" w:rsidRDefault="00CD2EAE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97" w:rsidRPr="006734AE" w:rsidRDefault="00E13B77" w:rsidP="00E13B77">
    <w:pPr>
      <w:pStyle w:val="En-tte"/>
      <w:jc w:val="center"/>
    </w:pPr>
    <w:r>
      <w:t>Plan de travail</w:t>
    </w:r>
    <w:r w:rsidR="008738E0">
      <w:t xml:space="preserve"> GS</w:t>
    </w:r>
    <w:r>
      <w:t xml:space="preserve"> - </w:t>
    </w:r>
    <w:r w:rsidR="00C63F97" w:rsidRPr="006734AE">
      <w:t xml:space="preserve"> 17</w:t>
    </w:r>
    <w:r w:rsidR="000866CD">
      <w:t>,</w:t>
    </w:r>
    <w:r w:rsidR="00C63F97">
      <w:t xml:space="preserve"> 18</w:t>
    </w:r>
    <w:r w:rsidR="00C63F97" w:rsidRPr="006734AE">
      <w:t xml:space="preserve"> </w:t>
    </w:r>
    <w:r w:rsidR="000866CD">
      <w:t xml:space="preserve"> et 19 </w:t>
    </w:r>
    <w:r w:rsidR="00C63F97" w:rsidRPr="006734AE">
      <w:t>mars 2020</w:t>
    </w:r>
  </w:p>
  <w:p w:rsidR="00C63F97" w:rsidRDefault="00C63F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53B4A"/>
    <w:rsid w:val="000866CD"/>
    <w:rsid w:val="00087DAA"/>
    <w:rsid w:val="000F0DEA"/>
    <w:rsid w:val="0013191A"/>
    <w:rsid w:val="0018371A"/>
    <w:rsid w:val="001A3904"/>
    <w:rsid w:val="001F7ABB"/>
    <w:rsid w:val="00230C83"/>
    <w:rsid w:val="002C49D7"/>
    <w:rsid w:val="00303F6C"/>
    <w:rsid w:val="00463EA3"/>
    <w:rsid w:val="004C0EDA"/>
    <w:rsid w:val="004D314A"/>
    <w:rsid w:val="0050683A"/>
    <w:rsid w:val="0051076A"/>
    <w:rsid w:val="00551011"/>
    <w:rsid w:val="00581E6E"/>
    <w:rsid w:val="006734AE"/>
    <w:rsid w:val="00851A2C"/>
    <w:rsid w:val="00865363"/>
    <w:rsid w:val="008738E0"/>
    <w:rsid w:val="00925F80"/>
    <w:rsid w:val="00970EF5"/>
    <w:rsid w:val="00974BE7"/>
    <w:rsid w:val="009F6C4E"/>
    <w:rsid w:val="00A7443C"/>
    <w:rsid w:val="00A75867"/>
    <w:rsid w:val="00B75F93"/>
    <w:rsid w:val="00B847D4"/>
    <w:rsid w:val="00C02D92"/>
    <w:rsid w:val="00C63F97"/>
    <w:rsid w:val="00C74467"/>
    <w:rsid w:val="00C86C8C"/>
    <w:rsid w:val="00CD2EAE"/>
    <w:rsid w:val="00D92061"/>
    <w:rsid w:val="00E13B77"/>
    <w:rsid w:val="00E632DF"/>
    <w:rsid w:val="00E72A35"/>
    <w:rsid w:val="00EC5E39"/>
    <w:rsid w:val="00ED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JtDevcNC4" TargetMode="External"/><Relationship Id="rId13" Type="http://schemas.openxmlformats.org/officeDocument/2006/relationships/hyperlink" Target="https://www.logicieleducatif.fr/math/calcul/magicmath.php" TargetMode="External"/><Relationship Id="rId18" Type="http://schemas.openxmlformats.org/officeDocument/2006/relationships/hyperlink" Target="https://www.franceinter.fr/emissions/une-histoire-et-o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ailymotion.com/video/x1m3hr4" TargetMode="External"/><Relationship Id="rId12" Type="http://schemas.openxmlformats.org/officeDocument/2006/relationships/hyperlink" Target="https://www.logicieleducatif.fr/maternelle/math/suite-numerique-jusqu-a-10.php" TargetMode="External"/><Relationship Id="rId17" Type="http://schemas.openxmlformats.org/officeDocument/2006/relationships/hyperlink" Target="https://www.youtube.com/watch?v=hIqGfq0_iQI&amp;t=6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q1Y3P8lac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cieleducatif.fr/maternelle/math/compter10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gicieleducatif.fr/math/sudoku/sudoku-de-paques.php" TargetMode="External"/><Relationship Id="rId10" Type="http://schemas.openxmlformats.org/officeDocument/2006/relationships/hyperlink" Target="https://apprendrealire.net/son-i/301-fruits-et-legumes-avec-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rendrealire.net/son-i/293-reconnaitre-le-son-i-dans-un-mot" TargetMode="External"/><Relationship Id="rId14" Type="http://schemas.openxmlformats.org/officeDocument/2006/relationships/hyperlink" Target="https://www.youtube.com/watch?v=77ubN-KwM_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2</cp:revision>
  <dcterms:created xsi:type="dcterms:W3CDTF">2020-03-16T18:54:00Z</dcterms:created>
  <dcterms:modified xsi:type="dcterms:W3CDTF">2020-03-16T18:54:00Z</dcterms:modified>
</cp:coreProperties>
</file>